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AC" w:rsidRDefault="00ED69AC" w:rsidP="00ED69AC">
      <w:pPr>
        <w:pStyle w:val="Titre3"/>
      </w:pPr>
      <w:bookmarkStart w:id="0" w:name="_GoBack"/>
      <w:bookmarkEnd w:id="0"/>
    </w:p>
    <w:p w:rsidR="00ED69AC" w:rsidRDefault="00ED69AC" w:rsidP="00ED69AC">
      <w:pPr>
        <w:pStyle w:val="Titre3"/>
      </w:pPr>
    </w:p>
    <w:p w:rsidR="00ED69AC" w:rsidRPr="00CA6BD4" w:rsidRDefault="00ED69AC" w:rsidP="00CA6BD4">
      <w:pPr>
        <w:pStyle w:val="Titre3"/>
        <w:jc w:val="center"/>
        <w:rPr>
          <w:sz w:val="28"/>
        </w:rPr>
      </w:pPr>
      <w:r w:rsidRPr="00CA6BD4">
        <w:rPr>
          <w:sz w:val="28"/>
        </w:rPr>
        <w:t xml:space="preserve">JOURNÉE D’ÉTUDES : </w:t>
      </w:r>
      <w:r w:rsidRPr="00CA6BD4">
        <w:rPr>
          <w:rStyle w:val="lev"/>
          <w:b/>
          <w:bCs/>
          <w:sz w:val="28"/>
        </w:rPr>
        <w:t>COMMENT</w:t>
      </w:r>
      <w:r w:rsidRPr="00CA6BD4">
        <w:rPr>
          <w:rStyle w:val="lev"/>
          <w:b/>
          <w:bCs/>
          <w:color w:val="FF0000"/>
          <w:sz w:val="28"/>
        </w:rPr>
        <w:t xml:space="preserve"> FINANCER</w:t>
      </w:r>
      <w:r w:rsidRPr="00CA6BD4">
        <w:rPr>
          <w:rStyle w:val="lev"/>
          <w:b/>
          <w:bCs/>
          <w:sz w:val="28"/>
        </w:rPr>
        <w:t xml:space="preserve"> </w:t>
      </w:r>
      <w:r w:rsidRPr="00CA6BD4">
        <w:rPr>
          <w:rStyle w:val="lev"/>
          <w:b/>
          <w:bCs/>
          <w:color w:val="FF0000"/>
          <w:sz w:val="28"/>
        </w:rPr>
        <w:t>MON ASBL</w:t>
      </w:r>
      <w:r w:rsidRPr="00CA6BD4">
        <w:rPr>
          <w:rStyle w:val="lev"/>
          <w:b/>
          <w:bCs/>
          <w:sz w:val="28"/>
        </w:rPr>
        <w:t xml:space="preserve"> ?</w:t>
      </w:r>
    </w:p>
    <w:p w:rsidR="00ED69AC" w:rsidRPr="00CA6BD4" w:rsidRDefault="00ED69AC" w:rsidP="00CA6BD4">
      <w:pPr>
        <w:pStyle w:val="NormalWeb"/>
        <w:spacing w:before="0" w:beforeAutospacing="0" w:after="0" w:afterAutospacing="0"/>
        <w:jc w:val="center"/>
        <w:rPr>
          <w:rFonts w:asciiTheme="minorHAnsi" w:hAnsiTheme="minorHAnsi" w:cstheme="minorHAnsi"/>
          <w:sz w:val="28"/>
          <w:szCs w:val="22"/>
        </w:rPr>
      </w:pPr>
      <w:r w:rsidRPr="00CA6BD4">
        <w:rPr>
          <w:rStyle w:val="lev"/>
          <w:rFonts w:asciiTheme="minorHAnsi" w:hAnsiTheme="minorHAnsi" w:cstheme="minorHAnsi"/>
          <w:sz w:val="28"/>
          <w:szCs w:val="22"/>
        </w:rPr>
        <w:t>JEUDI 13 NOVEMBRE 2014 – 8H30 à 17H00</w:t>
      </w:r>
    </w:p>
    <w:p w:rsidR="00ED69AC" w:rsidRPr="00CA6BD4" w:rsidRDefault="00ED69AC" w:rsidP="00CA6BD4">
      <w:pPr>
        <w:pStyle w:val="NormalWeb"/>
        <w:spacing w:before="0" w:beforeAutospacing="0" w:after="0" w:afterAutospacing="0"/>
        <w:jc w:val="center"/>
        <w:rPr>
          <w:rFonts w:asciiTheme="minorHAnsi" w:hAnsiTheme="minorHAnsi" w:cstheme="minorHAnsi"/>
          <w:sz w:val="28"/>
          <w:szCs w:val="22"/>
        </w:rPr>
      </w:pPr>
    </w:p>
    <w:p w:rsidR="00ED69AC" w:rsidRPr="00CA6BD4" w:rsidRDefault="00ED69AC" w:rsidP="00CA6BD4">
      <w:pPr>
        <w:pStyle w:val="NormalWeb"/>
        <w:spacing w:before="0" w:beforeAutospacing="0" w:after="0" w:afterAutospacing="0"/>
        <w:jc w:val="center"/>
        <w:rPr>
          <w:rFonts w:asciiTheme="minorHAnsi" w:hAnsiTheme="minorHAnsi" w:cstheme="minorHAnsi"/>
          <w:szCs w:val="22"/>
        </w:rPr>
      </w:pPr>
      <w:r w:rsidRPr="00CA6BD4">
        <w:rPr>
          <w:rStyle w:val="lev"/>
          <w:rFonts w:asciiTheme="minorHAnsi" w:hAnsiTheme="minorHAnsi" w:cstheme="minorHAnsi"/>
          <w:szCs w:val="22"/>
        </w:rPr>
        <w:t>Centre culturel d’Auderghem – Grand auditorium</w:t>
      </w:r>
    </w:p>
    <w:p w:rsidR="00ED69AC" w:rsidRPr="00CA6BD4" w:rsidRDefault="00ED69AC" w:rsidP="00CA6BD4">
      <w:pPr>
        <w:pStyle w:val="NormalWeb"/>
        <w:spacing w:before="0" w:beforeAutospacing="0" w:after="0" w:afterAutospacing="0"/>
        <w:jc w:val="center"/>
        <w:rPr>
          <w:rFonts w:asciiTheme="minorHAnsi" w:hAnsiTheme="minorHAnsi" w:cstheme="minorHAnsi"/>
          <w:szCs w:val="22"/>
        </w:rPr>
      </w:pPr>
      <w:r w:rsidRPr="00CA6BD4">
        <w:rPr>
          <w:rFonts w:asciiTheme="minorHAnsi" w:hAnsiTheme="minorHAnsi" w:cstheme="minorHAnsi"/>
          <w:szCs w:val="22"/>
        </w:rPr>
        <w:t>Boulevard du Souverain 183, 1160 Bruxelles</w:t>
      </w:r>
    </w:p>
    <w:p w:rsidR="00ED69AC" w:rsidRPr="00ED69AC" w:rsidRDefault="00ED69AC" w:rsidP="00ED69AC">
      <w:pPr>
        <w:pStyle w:val="NormalWeb"/>
        <w:spacing w:before="0" w:beforeAutospacing="0" w:after="0" w:afterAutospacing="0"/>
        <w:rPr>
          <w:rFonts w:asciiTheme="minorHAnsi" w:hAnsiTheme="minorHAnsi" w:cstheme="minorHAnsi"/>
          <w:sz w:val="22"/>
          <w:szCs w:val="22"/>
        </w:rPr>
      </w:pPr>
      <w:r w:rsidRPr="00ED69AC">
        <w:rPr>
          <w:rFonts w:asciiTheme="minorHAnsi" w:hAnsiTheme="minorHAnsi" w:cstheme="minorHAnsi"/>
          <w:sz w:val="22"/>
          <w:szCs w:val="22"/>
        </w:rPr>
        <w:t> </w:t>
      </w:r>
    </w:p>
    <w:p w:rsidR="00CA6BD4" w:rsidRDefault="00CA6BD4" w:rsidP="00ED69AC">
      <w:pPr>
        <w:pStyle w:val="NormalWeb"/>
        <w:spacing w:before="0" w:beforeAutospacing="0" w:after="0" w:afterAutospacing="0"/>
        <w:rPr>
          <w:rFonts w:asciiTheme="minorHAnsi" w:hAnsiTheme="minorHAnsi" w:cstheme="minorHAnsi"/>
          <w:sz w:val="22"/>
          <w:szCs w:val="22"/>
        </w:rPr>
      </w:pPr>
    </w:p>
    <w:p w:rsidR="00ED69AC" w:rsidRDefault="00ED69AC" w:rsidP="00ED69AC">
      <w:pPr>
        <w:pStyle w:val="NormalWeb"/>
        <w:spacing w:before="0" w:beforeAutospacing="0" w:after="0" w:afterAutospacing="0"/>
        <w:rPr>
          <w:rFonts w:asciiTheme="minorHAnsi" w:hAnsiTheme="minorHAnsi" w:cstheme="minorHAnsi"/>
          <w:sz w:val="22"/>
          <w:szCs w:val="22"/>
        </w:rPr>
      </w:pPr>
      <w:r w:rsidRPr="00ED69AC">
        <w:rPr>
          <w:rFonts w:asciiTheme="minorHAnsi" w:hAnsiTheme="minorHAnsi" w:cstheme="minorHAnsi"/>
          <w:sz w:val="22"/>
          <w:szCs w:val="22"/>
        </w:rPr>
        <w:t>Les asbl sont trop souvent en manque de</w:t>
      </w:r>
      <w:r w:rsidRPr="00ED69AC">
        <w:rPr>
          <w:rStyle w:val="Accentuation"/>
          <w:rFonts w:asciiTheme="minorHAnsi" w:hAnsiTheme="minorHAnsi" w:cstheme="minorHAnsi"/>
          <w:b/>
          <w:bCs/>
          <w:sz w:val="22"/>
          <w:szCs w:val="22"/>
        </w:rPr>
        <w:t> </w:t>
      </w:r>
      <w:r w:rsidRPr="00ED69AC">
        <w:rPr>
          <w:rFonts w:asciiTheme="minorHAnsi" w:hAnsiTheme="minorHAnsi" w:cstheme="minorHAnsi"/>
          <w:sz w:val="22"/>
          <w:szCs w:val="22"/>
        </w:rPr>
        <w:t xml:space="preserve">moyens ou dépendantes de fonds publics. 90% des asbl ont besoin de collecter des fonds, qu’elles soient grandes ou petites. Cette journée de </w:t>
      </w:r>
      <w:proofErr w:type="spellStart"/>
      <w:r w:rsidRPr="00ED69AC">
        <w:rPr>
          <w:rFonts w:asciiTheme="minorHAnsi" w:hAnsiTheme="minorHAnsi" w:cstheme="minorHAnsi"/>
          <w:sz w:val="22"/>
          <w:szCs w:val="22"/>
        </w:rPr>
        <w:t>teasing</w:t>
      </w:r>
      <w:proofErr w:type="spellEnd"/>
      <w:r w:rsidRPr="00ED69AC">
        <w:rPr>
          <w:rFonts w:asciiTheme="minorHAnsi" w:hAnsiTheme="minorHAnsi" w:cstheme="minorHAnsi"/>
          <w:sz w:val="22"/>
          <w:szCs w:val="22"/>
        </w:rPr>
        <w:t xml:space="preserve"> est classée tout public : administrateurs, membres, bénévoles, trésoriers, comptables, employés </w:t>
      </w:r>
      <w:proofErr w:type="spellStart"/>
      <w:r w:rsidRPr="00ED69AC">
        <w:rPr>
          <w:rFonts w:asciiTheme="minorHAnsi" w:hAnsiTheme="minorHAnsi" w:cstheme="minorHAnsi"/>
          <w:sz w:val="22"/>
          <w:szCs w:val="22"/>
        </w:rPr>
        <w:t>d’asbl</w:t>
      </w:r>
      <w:proofErr w:type="spellEnd"/>
      <w:r w:rsidRPr="00ED69AC">
        <w:rPr>
          <w:rFonts w:asciiTheme="minorHAnsi" w:hAnsiTheme="minorHAnsi" w:cstheme="minorHAnsi"/>
          <w:sz w:val="22"/>
          <w:szCs w:val="22"/>
        </w:rPr>
        <w:t>, etc.</w:t>
      </w:r>
    </w:p>
    <w:p w:rsidR="00CA6BD4" w:rsidRPr="00ED69AC" w:rsidRDefault="00CA6BD4" w:rsidP="00ED69AC">
      <w:pPr>
        <w:pStyle w:val="NormalWeb"/>
        <w:spacing w:before="0" w:beforeAutospacing="0" w:after="0" w:afterAutospacing="0"/>
        <w:rPr>
          <w:rFonts w:asciiTheme="minorHAnsi" w:hAnsiTheme="minorHAnsi" w:cstheme="minorHAnsi"/>
          <w:sz w:val="22"/>
          <w:szCs w:val="22"/>
        </w:rPr>
      </w:pPr>
    </w:p>
    <w:p w:rsidR="00ED69AC" w:rsidRDefault="00ED69AC" w:rsidP="00ED69AC">
      <w:pPr>
        <w:pStyle w:val="NormalWeb"/>
        <w:spacing w:before="0" w:beforeAutospacing="0" w:after="0" w:afterAutospacing="0"/>
        <w:rPr>
          <w:rFonts w:asciiTheme="minorHAnsi" w:hAnsiTheme="minorHAnsi" w:cstheme="minorHAnsi"/>
          <w:sz w:val="22"/>
          <w:szCs w:val="22"/>
        </w:rPr>
      </w:pPr>
      <w:r w:rsidRPr="00ED69AC">
        <w:rPr>
          <w:rFonts w:asciiTheme="minorHAnsi" w:hAnsiTheme="minorHAnsi" w:cstheme="minorHAnsi"/>
          <w:sz w:val="22"/>
          <w:szCs w:val="22"/>
        </w:rPr>
        <w:t>L’objectif de cette journée est d’aider les personnes actives en asbl à trouver des financements.</w:t>
      </w:r>
    </w:p>
    <w:p w:rsidR="00CA6BD4" w:rsidRPr="00ED69AC" w:rsidRDefault="00CA6BD4" w:rsidP="00ED69AC">
      <w:pPr>
        <w:pStyle w:val="NormalWeb"/>
        <w:spacing w:before="0" w:beforeAutospacing="0" w:after="0" w:afterAutospacing="0"/>
        <w:rPr>
          <w:rFonts w:asciiTheme="minorHAnsi" w:hAnsiTheme="minorHAnsi" w:cstheme="minorHAnsi"/>
          <w:sz w:val="22"/>
          <w:szCs w:val="22"/>
        </w:rPr>
      </w:pPr>
    </w:p>
    <w:p w:rsidR="00ED69AC" w:rsidRDefault="00ED69AC" w:rsidP="00ED69AC">
      <w:pPr>
        <w:pStyle w:val="NormalWeb"/>
        <w:spacing w:before="0" w:beforeAutospacing="0" w:after="0" w:afterAutospacing="0"/>
        <w:rPr>
          <w:rFonts w:asciiTheme="minorHAnsi" w:hAnsiTheme="minorHAnsi" w:cstheme="minorHAnsi"/>
          <w:sz w:val="22"/>
          <w:szCs w:val="22"/>
        </w:rPr>
      </w:pPr>
      <w:r w:rsidRPr="00ED69AC">
        <w:rPr>
          <w:rFonts w:asciiTheme="minorHAnsi" w:hAnsiTheme="minorHAnsi" w:cstheme="minorHAnsi"/>
          <w:sz w:val="22"/>
          <w:szCs w:val="22"/>
        </w:rPr>
        <w:t xml:space="preserve">Journée conçue par </w:t>
      </w:r>
      <w:r w:rsidRPr="00ED69AC">
        <w:rPr>
          <w:rStyle w:val="lev"/>
          <w:rFonts w:asciiTheme="minorHAnsi" w:hAnsiTheme="minorHAnsi" w:cstheme="minorHAnsi"/>
          <w:sz w:val="22"/>
          <w:szCs w:val="22"/>
        </w:rPr>
        <w:t xml:space="preserve">Alan </w:t>
      </w:r>
      <w:proofErr w:type="spellStart"/>
      <w:r w:rsidRPr="00ED69AC">
        <w:rPr>
          <w:rStyle w:val="lev"/>
          <w:rFonts w:asciiTheme="minorHAnsi" w:hAnsiTheme="minorHAnsi" w:cstheme="minorHAnsi"/>
          <w:sz w:val="22"/>
          <w:szCs w:val="22"/>
        </w:rPr>
        <w:t>Keepen</w:t>
      </w:r>
      <w:proofErr w:type="spellEnd"/>
      <w:r w:rsidRPr="00ED69AC">
        <w:rPr>
          <w:rFonts w:asciiTheme="minorHAnsi" w:hAnsiTheme="minorHAnsi" w:cstheme="minorHAnsi"/>
          <w:sz w:val="22"/>
          <w:szCs w:val="22"/>
        </w:rPr>
        <w:t xml:space="preserve">, entrepreneur social, consultant en économie sociale et associative, dirigeant de </w:t>
      </w:r>
      <w:proofErr w:type="spellStart"/>
      <w:r w:rsidRPr="00ED69AC">
        <w:rPr>
          <w:rFonts w:asciiTheme="minorHAnsi" w:hAnsiTheme="minorHAnsi" w:cstheme="minorHAnsi"/>
          <w:sz w:val="22"/>
          <w:szCs w:val="22"/>
        </w:rPr>
        <w:t>l’asbl</w:t>
      </w:r>
      <w:proofErr w:type="spellEnd"/>
      <w:r w:rsidRPr="00ED69AC">
        <w:rPr>
          <w:rFonts w:asciiTheme="minorHAnsi" w:hAnsiTheme="minorHAnsi" w:cstheme="minorHAnsi"/>
          <w:sz w:val="22"/>
          <w:szCs w:val="22"/>
        </w:rPr>
        <w:t xml:space="preserve"> Baby2B – Baby2C.</w:t>
      </w:r>
    </w:p>
    <w:p w:rsidR="00CA6BD4" w:rsidRPr="00ED69AC" w:rsidRDefault="00CA6BD4" w:rsidP="00ED69AC">
      <w:pPr>
        <w:pStyle w:val="NormalWeb"/>
        <w:spacing w:before="0" w:beforeAutospacing="0" w:after="0" w:afterAutospacing="0"/>
        <w:rPr>
          <w:rFonts w:asciiTheme="minorHAnsi" w:hAnsiTheme="minorHAnsi" w:cstheme="minorHAnsi"/>
          <w:sz w:val="22"/>
          <w:szCs w:val="22"/>
        </w:rPr>
      </w:pPr>
    </w:p>
    <w:p w:rsidR="00ED69AC" w:rsidRPr="00ED69AC" w:rsidRDefault="00ED69AC" w:rsidP="00ED69AC">
      <w:pPr>
        <w:spacing w:after="0" w:line="240" w:lineRule="auto"/>
        <w:rPr>
          <w:rFonts w:eastAsia="Times New Roman" w:cstheme="minorHAnsi"/>
          <w:b/>
          <w:bCs/>
          <w:lang w:eastAsia="fr-BE"/>
        </w:rPr>
      </w:pPr>
    </w:p>
    <w:p w:rsidR="00ED69AC" w:rsidRDefault="00ED69AC" w:rsidP="00ED69AC">
      <w:pPr>
        <w:spacing w:after="0" w:line="240" w:lineRule="auto"/>
        <w:rPr>
          <w:rFonts w:eastAsia="Times New Roman" w:cstheme="minorHAnsi"/>
          <w:b/>
          <w:bCs/>
          <w:sz w:val="28"/>
          <w:lang w:eastAsia="fr-BE"/>
        </w:rPr>
      </w:pPr>
      <w:r w:rsidRPr="00CA6BD4">
        <w:rPr>
          <w:rFonts w:eastAsia="Times New Roman" w:cstheme="minorHAnsi"/>
          <w:b/>
          <w:bCs/>
          <w:sz w:val="28"/>
          <w:lang w:eastAsia="fr-BE"/>
        </w:rPr>
        <w:t>PROGRAMME</w:t>
      </w:r>
    </w:p>
    <w:p w:rsidR="00CA6BD4" w:rsidRPr="00ED69AC" w:rsidRDefault="00CA6BD4" w:rsidP="00ED69AC">
      <w:pPr>
        <w:spacing w:after="0" w:line="240" w:lineRule="auto"/>
        <w:rPr>
          <w:rFonts w:eastAsia="Times New Roman" w:cstheme="minorHAnsi"/>
          <w:b/>
          <w:sz w:val="28"/>
          <w:lang w:eastAsia="fr-BE"/>
        </w:rPr>
      </w:pPr>
    </w:p>
    <w:p w:rsidR="00ED69AC" w:rsidRPr="00ED69AC" w:rsidRDefault="00ED69AC" w:rsidP="00ED69AC">
      <w:pPr>
        <w:numPr>
          <w:ilvl w:val="0"/>
          <w:numId w:val="1"/>
        </w:numPr>
        <w:spacing w:after="0" w:line="240" w:lineRule="auto"/>
        <w:rPr>
          <w:rFonts w:eastAsia="Times New Roman" w:cstheme="minorHAnsi"/>
          <w:lang w:eastAsia="fr-BE"/>
        </w:rPr>
      </w:pPr>
      <w:r w:rsidRPr="00ED69AC">
        <w:rPr>
          <w:rFonts w:eastAsia="Times New Roman" w:cstheme="minorHAnsi"/>
          <w:b/>
          <w:bCs/>
          <w:lang w:eastAsia="fr-BE"/>
        </w:rPr>
        <w:t>Cotisations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Obligation légale ou pas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Ça rapporte ou ça coûte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Quid des statuts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Quelle cotisation pour quel membre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Fiscalement déductible ou pas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Avec TVA ou pas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Comment les encoder dans la compta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Osez la domiciliation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Osez le paiement en ligne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numPr>
          <w:ilvl w:val="0"/>
          <w:numId w:val="2"/>
        </w:numPr>
        <w:spacing w:after="0" w:line="240" w:lineRule="auto"/>
        <w:rPr>
          <w:rFonts w:eastAsia="Times New Roman" w:cstheme="minorHAnsi"/>
          <w:lang w:eastAsia="fr-BE"/>
        </w:rPr>
      </w:pPr>
      <w:r w:rsidRPr="00ED69AC">
        <w:rPr>
          <w:rFonts w:eastAsia="Times New Roman" w:cstheme="minorHAnsi"/>
          <w:b/>
          <w:bCs/>
          <w:lang w:eastAsia="fr-BE"/>
        </w:rPr>
        <w:t>Dons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Faut-il vraiment compter sur les dons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Ça rapporte ou ça coûte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La plupart sont non-déductibles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Les conditions d’agréation MINFIN</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Comment générer des dons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Comment fidéliser ses donateurs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Bouche à oreille ou campagne de pub ?</w:t>
      </w:r>
    </w:p>
    <w:p w:rsidR="00375F2D"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Combien coûte le </w:t>
      </w:r>
      <w:proofErr w:type="spellStart"/>
      <w:r w:rsidRPr="00ED69AC">
        <w:rPr>
          <w:rFonts w:eastAsia="Times New Roman" w:cstheme="minorHAnsi"/>
          <w:lang w:eastAsia="fr-BE"/>
        </w:rPr>
        <w:t>fundraising</w:t>
      </w:r>
      <w:proofErr w:type="spellEnd"/>
      <w:r w:rsidRPr="00ED69AC">
        <w:rPr>
          <w:rFonts w:eastAsia="Times New Roman" w:cstheme="minorHAnsi"/>
          <w:lang w:eastAsia="fr-BE"/>
        </w:rPr>
        <w:t xml:space="preserv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lastRenderedPageBreak/>
        <w:t>Osez l’</w:t>
      </w:r>
      <w:proofErr w:type="spellStart"/>
      <w:r w:rsidRPr="00ED69AC">
        <w:rPr>
          <w:rFonts w:eastAsia="Times New Roman" w:cstheme="minorHAnsi"/>
          <w:lang w:eastAsia="fr-BE"/>
        </w:rPr>
        <w:t>e-mailing</w:t>
      </w:r>
      <w:proofErr w:type="spellEnd"/>
      <w:r w:rsidRPr="00ED69AC">
        <w:rPr>
          <w:rFonts w:eastAsia="Times New Roman" w:cstheme="minorHAnsi"/>
          <w:lang w:eastAsia="fr-BE"/>
        </w:rPr>
        <w:t xml:space="preserv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Osez le don par sms reverse </w:t>
      </w:r>
      <w:proofErr w:type="spellStart"/>
      <w:r w:rsidRPr="00ED69AC">
        <w:rPr>
          <w:rFonts w:eastAsia="Times New Roman" w:cstheme="minorHAnsi"/>
          <w:lang w:eastAsia="fr-BE"/>
        </w:rPr>
        <w:t>billing</w:t>
      </w:r>
      <w:proofErr w:type="spellEnd"/>
      <w:r w:rsidRPr="00ED69AC">
        <w:rPr>
          <w:rFonts w:eastAsia="Times New Roman" w:cstheme="minorHAnsi"/>
          <w:lang w:eastAsia="fr-BE"/>
        </w:rPr>
        <w:t xml:space="preserv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Comment les encoder dans le compta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Faut-il générer un justificatif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L’incompatibilité entre « ventes » et « dons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numPr>
          <w:ilvl w:val="0"/>
          <w:numId w:val="3"/>
        </w:numPr>
        <w:spacing w:after="0" w:line="240" w:lineRule="auto"/>
        <w:rPr>
          <w:rFonts w:eastAsia="Times New Roman" w:cstheme="minorHAnsi"/>
          <w:lang w:eastAsia="fr-BE"/>
        </w:rPr>
      </w:pPr>
      <w:r w:rsidRPr="00ED69AC">
        <w:rPr>
          <w:rFonts w:eastAsia="Times New Roman" w:cstheme="minorHAnsi"/>
          <w:b/>
          <w:bCs/>
          <w:lang w:eastAsia="fr-BE"/>
        </w:rPr>
        <w:t>Services aux membres et aux tiers</w:t>
      </w:r>
    </w:p>
    <w:p w:rsidR="00ED69AC" w:rsidRPr="00ED69AC" w:rsidRDefault="00ED69AC" w:rsidP="00ED69AC">
      <w:pPr>
        <w:spacing w:after="0" w:line="240" w:lineRule="auto"/>
        <w:rPr>
          <w:rFonts w:eastAsia="Times New Roman" w:cstheme="minorHAnsi"/>
          <w:lang w:eastAsia="fr-BE"/>
        </w:rPr>
      </w:pP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peut-elle « vendre » ?</w:t>
      </w:r>
    </w:p>
    <w:p w:rsidR="00ED69AC" w:rsidRPr="00ED69AC" w:rsidRDefault="00ED69AC" w:rsidP="00ED69AC">
      <w:pPr>
        <w:spacing w:after="0" w:line="240" w:lineRule="auto"/>
        <w:rPr>
          <w:rFonts w:eastAsia="Times New Roman" w:cstheme="minorHAnsi"/>
          <w:lang w:eastAsia="fr-BE"/>
        </w:rPr>
      </w:pP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peut-elle faire du bénéfice ?</w:t>
      </w:r>
    </w:p>
    <w:p w:rsidR="00ED69AC" w:rsidRPr="00ED69AC" w:rsidRDefault="00ED69AC" w:rsidP="00ED69AC">
      <w:pPr>
        <w:spacing w:after="0" w:line="240" w:lineRule="auto"/>
        <w:rPr>
          <w:rFonts w:eastAsia="Times New Roman" w:cstheme="minorHAnsi"/>
          <w:lang w:eastAsia="fr-BE"/>
        </w:rPr>
      </w:pP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w:t>
      </w:r>
      <w:proofErr w:type="spellStart"/>
      <w:r w:rsidRPr="00ED69AC">
        <w:rPr>
          <w:rFonts w:eastAsia="Times New Roman" w:cstheme="minorHAnsi"/>
          <w:lang w:eastAsia="fr-BE"/>
        </w:rPr>
        <w:t>doit-elle</w:t>
      </w:r>
      <w:proofErr w:type="spellEnd"/>
      <w:r w:rsidRPr="00ED69AC">
        <w:rPr>
          <w:rFonts w:eastAsia="Times New Roman" w:cstheme="minorHAnsi"/>
          <w:lang w:eastAsia="fr-BE"/>
        </w:rPr>
        <w:t xml:space="preserve"> facturer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numPr>
          <w:ilvl w:val="0"/>
          <w:numId w:val="4"/>
        </w:numPr>
        <w:spacing w:after="0" w:line="240" w:lineRule="auto"/>
        <w:rPr>
          <w:rFonts w:eastAsia="Times New Roman" w:cstheme="minorHAnsi"/>
          <w:lang w:eastAsia="fr-BE"/>
        </w:rPr>
      </w:pPr>
      <w:r w:rsidRPr="00ED69AC">
        <w:rPr>
          <w:rFonts w:eastAsia="Times New Roman" w:cstheme="minorHAnsi"/>
          <w:b/>
          <w:bCs/>
          <w:lang w:eastAsia="fr-BE"/>
        </w:rPr>
        <w:t>Avec ou sans TVA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Comment encoder dans la compta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Peut-on rémunérer ses « vendeurs »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Mon asbl sera-t-elle imposable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Pourquoi est-il idiot de faire du noir</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Faut-il craindre un contrôle fiscal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numPr>
          <w:ilvl w:val="0"/>
          <w:numId w:val="5"/>
        </w:numPr>
        <w:spacing w:after="0" w:line="240" w:lineRule="auto"/>
        <w:rPr>
          <w:rFonts w:eastAsia="Times New Roman" w:cstheme="minorHAnsi"/>
          <w:lang w:eastAsia="fr-BE"/>
        </w:rPr>
      </w:pPr>
      <w:r w:rsidRPr="00ED69AC">
        <w:rPr>
          <w:rFonts w:eastAsia="Times New Roman" w:cstheme="minorHAnsi"/>
          <w:b/>
          <w:bCs/>
          <w:lang w:eastAsia="fr-BE"/>
        </w:rPr>
        <w:t>Subsides (</w:t>
      </w:r>
      <w:r w:rsidR="00CA6BD4" w:rsidRPr="00ED69AC">
        <w:rPr>
          <w:rFonts w:eastAsia="Times New Roman" w:cstheme="minorHAnsi"/>
          <w:b/>
          <w:bCs/>
          <w:lang w:eastAsia="fr-BE"/>
        </w:rPr>
        <w:t>Études</w:t>
      </w:r>
      <w:r w:rsidRPr="00ED69AC">
        <w:rPr>
          <w:rFonts w:eastAsia="Times New Roman" w:cstheme="minorHAnsi"/>
          <w:b/>
          <w:bCs/>
          <w:lang w:eastAsia="fr-BE"/>
        </w:rPr>
        <w:t xml:space="preserve"> de cas)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Structurels. La crèche. Découvrez comment un projet pilote est devenu une norme à la FWB pour 3 crèches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Appels à projet. « Soutiens aux projets Jeunes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numPr>
          <w:ilvl w:val="0"/>
          <w:numId w:val="6"/>
        </w:numPr>
        <w:spacing w:after="0" w:line="240" w:lineRule="auto"/>
        <w:rPr>
          <w:rFonts w:eastAsia="Times New Roman" w:cstheme="minorHAnsi"/>
          <w:lang w:eastAsia="fr-BE"/>
        </w:rPr>
      </w:pPr>
      <w:r w:rsidRPr="00ED69AC">
        <w:rPr>
          <w:rFonts w:eastAsia="Times New Roman" w:cstheme="minorHAnsi"/>
          <w:b/>
          <w:bCs/>
          <w:lang w:eastAsia="fr-BE"/>
        </w:rPr>
        <w:t>Mécénat et Sponsoring</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Sous forme de table ronde ou exposé présentant les acteurs représentatifs du secteur de la philanthropie tels que la Fondation Roi Baudouin, Business &amp; Society ou le réseau belge des fondations.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numPr>
          <w:ilvl w:val="0"/>
          <w:numId w:val="7"/>
        </w:numPr>
        <w:spacing w:after="0" w:line="240" w:lineRule="auto"/>
        <w:rPr>
          <w:rFonts w:eastAsia="Times New Roman" w:cstheme="minorHAnsi"/>
          <w:lang w:eastAsia="fr-BE"/>
        </w:rPr>
      </w:pPr>
      <w:proofErr w:type="spellStart"/>
      <w:r w:rsidRPr="00ED69AC">
        <w:rPr>
          <w:rFonts w:eastAsia="Times New Roman" w:cstheme="minorHAnsi"/>
          <w:b/>
          <w:bCs/>
          <w:lang w:eastAsia="fr-BE"/>
        </w:rPr>
        <w:t>L’asbl</w:t>
      </w:r>
      <w:proofErr w:type="spellEnd"/>
      <w:r w:rsidRPr="00ED69AC">
        <w:rPr>
          <w:rFonts w:eastAsia="Times New Roman" w:cstheme="minorHAnsi"/>
          <w:b/>
          <w:bCs/>
          <w:lang w:eastAsia="fr-BE"/>
        </w:rPr>
        <w:t xml:space="preserve"> et la banque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Les différents produits bancaires et les critères des décideurs crédit.</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sz w:val="28"/>
          <w:lang w:eastAsia="fr-BE"/>
        </w:rPr>
      </w:pPr>
      <w:r w:rsidRPr="00CA6BD4">
        <w:rPr>
          <w:rFonts w:eastAsia="Times New Roman" w:cstheme="minorHAnsi"/>
          <w:b/>
          <w:bCs/>
          <w:sz w:val="28"/>
          <w:lang w:eastAsia="fr-BE"/>
        </w:rPr>
        <w:t>LES ORATEURS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Alain </w:t>
      </w:r>
      <w:proofErr w:type="spellStart"/>
      <w:r w:rsidRPr="00ED69AC">
        <w:rPr>
          <w:rFonts w:eastAsia="Times New Roman" w:cstheme="minorHAnsi"/>
          <w:b/>
          <w:bCs/>
          <w:lang w:eastAsia="fr-BE"/>
        </w:rPr>
        <w:t>Keepen</w:t>
      </w:r>
      <w:proofErr w:type="spellEnd"/>
      <w:r w:rsidRPr="00ED69AC">
        <w:rPr>
          <w:rFonts w:eastAsia="Times New Roman" w:cstheme="minorHAnsi"/>
          <w:lang w:eastAsia="fr-BE"/>
        </w:rPr>
        <w:t xml:space="preserve"> : consultant en économie sociale, directeur de programme Gestion financière des asbl, coauteur du livre </w:t>
      </w:r>
      <w:r w:rsidRPr="00ED69AC">
        <w:rPr>
          <w:rFonts w:eastAsia="Times New Roman" w:cstheme="minorHAnsi"/>
          <w:i/>
          <w:iCs/>
          <w:lang w:eastAsia="fr-BE"/>
        </w:rPr>
        <w:t>L’ASBL pour tous.</w:t>
      </w:r>
      <w:r w:rsidRPr="00ED69AC">
        <w:rPr>
          <w:rFonts w:eastAsia="Times New Roman" w:cstheme="minorHAnsi"/>
          <w:lang w:eastAsia="fr-BE"/>
        </w:rPr>
        <w:t xml:space="preserve"> Il anime la journée de formation et intervient dans « </w:t>
      </w: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et ses recettes », modère la « table ronde fiscale », présente un des trois exposés sur « les subsides », et anime celui du « mécénat et sponsoring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Christophe </w:t>
      </w:r>
      <w:proofErr w:type="spellStart"/>
      <w:r w:rsidRPr="00ED69AC">
        <w:rPr>
          <w:rFonts w:eastAsia="Times New Roman" w:cstheme="minorHAnsi"/>
          <w:b/>
          <w:bCs/>
          <w:lang w:eastAsia="fr-BE"/>
        </w:rPr>
        <w:t>Boeraeve</w:t>
      </w:r>
      <w:proofErr w:type="spellEnd"/>
      <w:r w:rsidRPr="00ED69AC">
        <w:rPr>
          <w:rFonts w:eastAsia="Times New Roman" w:cstheme="minorHAnsi"/>
          <w:lang w:eastAsia="fr-BE"/>
        </w:rPr>
        <w:t xml:space="preserve"> : avocat fiscaliste spécialisé en droit des associations (Cabinet Law-Right). </w:t>
      </w:r>
      <w:proofErr w:type="gramStart"/>
      <w:r w:rsidRPr="00ED69AC">
        <w:rPr>
          <w:rFonts w:eastAsia="Times New Roman" w:cstheme="minorHAnsi"/>
          <w:lang w:eastAsia="fr-BE"/>
        </w:rPr>
        <w:t>coauteur</w:t>
      </w:r>
      <w:proofErr w:type="gramEnd"/>
      <w:r w:rsidRPr="00ED69AC">
        <w:rPr>
          <w:rFonts w:eastAsia="Times New Roman" w:cstheme="minorHAnsi"/>
          <w:lang w:eastAsia="fr-BE"/>
        </w:rPr>
        <w:t xml:space="preserve"> du livre </w:t>
      </w:r>
      <w:r w:rsidRPr="00ED69AC">
        <w:rPr>
          <w:rFonts w:eastAsia="Times New Roman" w:cstheme="minorHAnsi"/>
          <w:i/>
          <w:iCs/>
          <w:lang w:eastAsia="fr-BE"/>
        </w:rPr>
        <w:t>L’ASBL pour tous,</w:t>
      </w:r>
      <w:r w:rsidRPr="00ED69AC">
        <w:rPr>
          <w:rFonts w:eastAsia="Times New Roman" w:cstheme="minorHAnsi"/>
          <w:lang w:eastAsia="fr-BE"/>
        </w:rPr>
        <w:t xml:space="preserve"> il Intervient dans la « table ronde fiscale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Roland </w:t>
      </w:r>
      <w:proofErr w:type="spellStart"/>
      <w:r w:rsidRPr="00ED69AC">
        <w:rPr>
          <w:rFonts w:eastAsia="Times New Roman" w:cstheme="minorHAnsi"/>
          <w:b/>
          <w:bCs/>
          <w:lang w:eastAsia="fr-BE"/>
        </w:rPr>
        <w:t>Rosoux</w:t>
      </w:r>
      <w:proofErr w:type="spellEnd"/>
      <w:r w:rsidRPr="00ED69AC">
        <w:rPr>
          <w:rFonts w:eastAsia="Times New Roman" w:cstheme="minorHAnsi"/>
          <w:lang w:eastAsia="fr-BE"/>
        </w:rPr>
        <w:t xml:space="preserve"> : directeur au SPF Finances, coauteur du livre </w:t>
      </w:r>
      <w:r w:rsidRPr="00ED69AC">
        <w:rPr>
          <w:rFonts w:eastAsia="Times New Roman" w:cstheme="minorHAnsi"/>
          <w:i/>
          <w:iCs/>
          <w:lang w:eastAsia="fr-BE"/>
        </w:rPr>
        <w:t>L’ASBL pour tous,</w:t>
      </w:r>
      <w:r w:rsidRPr="00ED69AC">
        <w:rPr>
          <w:rFonts w:eastAsia="Times New Roman" w:cstheme="minorHAnsi"/>
          <w:lang w:eastAsia="fr-BE"/>
        </w:rPr>
        <w:t xml:space="preserve"> il Intervient dans la « table ronde fiscale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lastRenderedPageBreak/>
        <w:t xml:space="preserve">Denis </w:t>
      </w:r>
      <w:proofErr w:type="spellStart"/>
      <w:r w:rsidRPr="00ED69AC">
        <w:rPr>
          <w:rFonts w:eastAsia="Times New Roman" w:cstheme="minorHAnsi"/>
          <w:b/>
          <w:bCs/>
          <w:lang w:eastAsia="fr-BE"/>
        </w:rPr>
        <w:t>Stokkink</w:t>
      </w:r>
      <w:proofErr w:type="spellEnd"/>
      <w:r w:rsidRPr="00ED69AC">
        <w:rPr>
          <w:rFonts w:eastAsia="Times New Roman" w:cstheme="minorHAnsi"/>
          <w:lang w:eastAsia="fr-BE"/>
        </w:rPr>
        <w:t xml:space="preserve"> : économiste et </w:t>
      </w:r>
      <w:proofErr w:type="spellStart"/>
      <w:r w:rsidRPr="00ED69AC">
        <w:rPr>
          <w:rFonts w:eastAsia="Times New Roman" w:cstheme="minorHAnsi"/>
          <w:lang w:eastAsia="fr-BE"/>
        </w:rPr>
        <w:t>subsidiologue</w:t>
      </w:r>
      <w:proofErr w:type="spellEnd"/>
      <w:r w:rsidRPr="00ED69AC">
        <w:rPr>
          <w:rFonts w:eastAsia="Times New Roman" w:cstheme="minorHAnsi"/>
          <w:lang w:eastAsia="fr-BE"/>
        </w:rPr>
        <w:t xml:space="preserve">, directeur de </w:t>
      </w: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Pour la Solidarité, il intervient dans l’exposé « Les subsides, partie 1 : subsides européens, mode d’emploi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Julien </w:t>
      </w:r>
      <w:proofErr w:type="spellStart"/>
      <w:r w:rsidRPr="00ED69AC">
        <w:rPr>
          <w:rFonts w:eastAsia="Times New Roman" w:cstheme="minorHAnsi"/>
          <w:b/>
          <w:bCs/>
          <w:lang w:eastAsia="fr-BE"/>
        </w:rPr>
        <w:t>Faelli</w:t>
      </w:r>
      <w:proofErr w:type="spellEnd"/>
      <w:r w:rsidRPr="00ED69AC">
        <w:rPr>
          <w:rFonts w:eastAsia="Times New Roman" w:cstheme="minorHAnsi"/>
          <w:lang w:eastAsia="fr-BE"/>
        </w:rPr>
        <w:t xml:space="preserve"> : manager de </w:t>
      </w:r>
      <w:proofErr w:type="spellStart"/>
      <w:r w:rsidRPr="00ED69AC">
        <w:rPr>
          <w:rFonts w:eastAsia="Times New Roman" w:cstheme="minorHAnsi"/>
          <w:lang w:eastAsia="fr-BE"/>
        </w:rPr>
        <w:t>Médiamorphose</w:t>
      </w:r>
      <w:proofErr w:type="spellEnd"/>
      <w:r w:rsidRPr="00ED69AC">
        <w:rPr>
          <w:rFonts w:eastAsia="Times New Roman" w:cstheme="minorHAnsi"/>
          <w:lang w:eastAsia="fr-BE"/>
        </w:rPr>
        <w:t> : la solution de paiement en ligne pour asbl, il intervient dans l’exposé « </w:t>
      </w: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et ses recettes, partie 2 : osez le paiement en ligne !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Default="00ED69AC" w:rsidP="00ED69AC">
      <w:pPr>
        <w:spacing w:after="0" w:line="240" w:lineRule="auto"/>
        <w:rPr>
          <w:rFonts w:eastAsia="Times New Roman" w:cstheme="minorHAnsi"/>
          <w:lang w:eastAsia="fr-BE"/>
        </w:rPr>
      </w:pPr>
      <w:proofErr w:type="spellStart"/>
      <w:r w:rsidRPr="00ED69AC">
        <w:rPr>
          <w:rFonts w:eastAsia="Times New Roman" w:cstheme="minorHAnsi"/>
          <w:b/>
          <w:bCs/>
          <w:lang w:eastAsia="fr-BE"/>
        </w:rPr>
        <w:t>Serdu</w:t>
      </w:r>
      <w:proofErr w:type="spellEnd"/>
      <w:r w:rsidRPr="00ED69AC">
        <w:rPr>
          <w:rFonts w:eastAsia="Times New Roman" w:cstheme="minorHAnsi"/>
          <w:lang w:eastAsia="fr-BE"/>
        </w:rPr>
        <w:t xml:space="preserve"> : dessinateur de presse et de débat, portraitiste, caricaturiste, il a illustré le livre </w:t>
      </w:r>
      <w:r w:rsidRPr="00ED69AC">
        <w:rPr>
          <w:rFonts w:eastAsia="Times New Roman" w:cstheme="minorHAnsi"/>
          <w:i/>
          <w:iCs/>
          <w:lang w:eastAsia="fr-BE"/>
        </w:rPr>
        <w:t>L’ASBL pour tous</w:t>
      </w:r>
      <w:r w:rsidRPr="00ED69AC">
        <w:rPr>
          <w:rFonts w:eastAsia="Times New Roman" w:cstheme="minorHAnsi"/>
          <w:lang w:eastAsia="fr-BE"/>
        </w:rPr>
        <w:t>. Il intervient tout au long des débats.</w:t>
      </w:r>
    </w:p>
    <w:p w:rsidR="00CA6BD4" w:rsidRPr="00ED69AC" w:rsidRDefault="00CA6BD4" w:rsidP="00ED69AC">
      <w:pPr>
        <w:spacing w:after="0" w:line="240" w:lineRule="auto"/>
        <w:rPr>
          <w:rFonts w:eastAsia="Times New Roman" w:cstheme="minorHAnsi"/>
          <w:lang w:eastAsia="fr-BE"/>
        </w:rPr>
      </w:pPr>
    </w:p>
    <w:p w:rsidR="00ED69AC" w:rsidRPr="00ED69AC" w:rsidRDefault="00ED69AC" w:rsidP="00ED69AC">
      <w:pPr>
        <w:spacing w:after="0" w:line="240" w:lineRule="auto"/>
        <w:rPr>
          <w:rFonts w:eastAsia="Times New Roman" w:cstheme="minorHAnsi"/>
          <w:lang w:eastAsia="fr-BE"/>
        </w:rPr>
      </w:pPr>
    </w:p>
    <w:p w:rsidR="00ED69AC" w:rsidRPr="00ED69AC" w:rsidRDefault="00ED69AC" w:rsidP="00ED69AC">
      <w:pPr>
        <w:spacing w:after="0" w:line="240" w:lineRule="auto"/>
        <w:outlineLvl w:val="2"/>
        <w:rPr>
          <w:rFonts w:eastAsia="Times New Roman" w:cstheme="minorHAnsi"/>
          <w:b/>
          <w:bCs/>
          <w:sz w:val="32"/>
          <w:lang w:eastAsia="fr-BE"/>
        </w:rPr>
      </w:pPr>
      <w:r w:rsidRPr="00ED69AC">
        <w:rPr>
          <w:rFonts w:eastAsia="Times New Roman" w:cstheme="minorHAnsi"/>
          <w:b/>
          <w:bCs/>
          <w:sz w:val="32"/>
          <w:lang w:eastAsia="fr-BE"/>
        </w:rPr>
        <w:t>Tarifs de la journée et réservations</w:t>
      </w:r>
    </w:p>
    <w:p w:rsidR="00CA6BD4" w:rsidRDefault="00CA6BD4" w:rsidP="00ED69AC">
      <w:pPr>
        <w:spacing w:after="0" w:line="240" w:lineRule="auto"/>
        <w:rPr>
          <w:rFonts w:eastAsia="Times New Roman" w:cstheme="minorHAnsi"/>
          <w:b/>
          <w:bCs/>
          <w:lang w:eastAsia="fr-BE"/>
        </w:rPr>
      </w:pP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Tarifs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  Journée d’études seule                                          50 € </w:t>
      </w:r>
      <w:bookmarkStart w:id="1" w:name="_ftnref1"/>
      <w:r w:rsidRPr="00ED69AC">
        <w:rPr>
          <w:rFonts w:eastAsia="Times New Roman" w:cstheme="minorHAnsi"/>
          <w:sz w:val="20"/>
          <w:vertAlign w:val="superscript"/>
          <w:lang w:eastAsia="fr-BE"/>
        </w:rPr>
        <w:fldChar w:fldCharType="begin"/>
      </w:r>
      <w:r w:rsidRPr="00ED69AC">
        <w:rPr>
          <w:rFonts w:eastAsia="Times New Roman" w:cstheme="minorHAnsi"/>
          <w:sz w:val="20"/>
          <w:vertAlign w:val="superscript"/>
          <w:lang w:eastAsia="fr-BE"/>
        </w:rPr>
        <w:instrText xml:space="preserve"> HYPERLINK "http://www.impact-cooremans.com/gestion-financiere-asbl/" \l "_ftn1" </w:instrText>
      </w:r>
      <w:r w:rsidRPr="00ED69AC">
        <w:rPr>
          <w:rFonts w:eastAsia="Times New Roman" w:cstheme="minorHAnsi"/>
          <w:sz w:val="20"/>
          <w:vertAlign w:val="superscript"/>
          <w:lang w:eastAsia="fr-BE"/>
        </w:rPr>
        <w:fldChar w:fldCharType="separate"/>
      </w:r>
      <w:r w:rsidRPr="00CA6BD4">
        <w:rPr>
          <w:rFonts w:eastAsia="Times New Roman" w:cstheme="minorHAnsi"/>
          <w:sz w:val="20"/>
          <w:u w:val="single"/>
          <w:vertAlign w:val="superscript"/>
          <w:lang w:eastAsia="fr-BE"/>
        </w:rPr>
        <w:t>[1]</w:t>
      </w:r>
      <w:r w:rsidRPr="00ED69AC">
        <w:rPr>
          <w:rFonts w:eastAsia="Times New Roman" w:cstheme="minorHAnsi"/>
          <w:sz w:val="20"/>
          <w:vertAlign w:val="superscript"/>
          <w:lang w:eastAsia="fr-BE"/>
        </w:rPr>
        <w:fldChar w:fldCharType="end"/>
      </w:r>
      <w:bookmarkEnd w:id="1"/>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Lunch 1 en option (boissons comprises)         </w:t>
      </w:r>
      <w:r w:rsidR="00CA6BD4">
        <w:rPr>
          <w:rFonts w:eastAsia="Times New Roman" w:cstheme="minorHAnsi"/>
          <w:lang w:eastAsia="fr-BE"/>
        </w:rPr>
        <w:t xml:space="preserve">  </w:t>
      </w:r>
      <w:r w:rsidRPr="00ED69AC">
        <w:rPr>
          <w:rFonts w:eastAsia="Times New Roman" w:cstheme="minorHAnsi"/>
          <w:lang w:eastAsia="fr-BE"/>
        </w:rPr>
        <w:t>  12,5 € (sandwiches)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Lunch 2 en option (boissons comprises)          </w:t>
      </w:r>
      <w:r w:rsidR="00CA6BD4">
        <w:rPr>
          <w:rFonts w:eastAsia="Times New Roman" w:cstheme="minorHAnsi"/>
          <w:lang w:eastAsia="fr-BE"/>
        </w:rPr>
        <w:t xml:space="preserve">  </w:t>
      </w:r>
      <w:r w:rsidRPr="00ED69AC">
        <w:rPr>
          <w:rFonts w:eastAsia="Times New Roman" w:cstheme="minorHAnsi"/>
          <w:lang w:eastAsia="fr-BE"/>
        </w:rPr>
        <w:t xml:space="preserve"> 25 € (buffet « échoppes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Pour réserver</w:t>
      </w:r>
      <w:r w:rsidRPr="00ED69AC">
        <w:rPr>
          <w:rFonts w:eastAsia="Times New Roman" w:cstheme="minorHAnsi"/>
          <w:lang w:eastAsia="fr-BE"/>
        </w:rPr>
        <w:t xml:space="preserve"> votre journée d’études, veuillez vous rendre sur notre </w:t>
      </w:r>
      <w:hyperlink r:id="rId7" w:tgtFrame="_blank" w:history="1">
        <w:r w:rsidRPr="00ED69AC">
          <w:rPr>
            <w:rFonts w:eastAsia="Times New Roman" w:cstheme="minorHAnsi"/>
            <w:b/>
            <w:bCs/>
            <w:u w:val="single"/>
            <w:lang w:eastAsia="fr-BE"/>
          </w:rPr>
          <w:t>page Inscription</w:t>
        </w:r>
      </w:hyperlink>
      <w:r w:rsidRPr="00ED69AC">
        <w:rPr>
          <w:rFonts w:eastAsia="Times New Roman" w:cstheme="minorHAnsi"/>
          <w:b/>
          <w:bCs/>
          <w:lang w:eastAsia="fr-BE"/>
        </w:rPr>
        <w:t>.</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Horaire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[08h30-09h00] Accueil</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[09h00-10h10] </w:t>
      </w: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et ses recettes propres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[10h10-10h30] Osez le paiement en ligne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[10h30-11h00] Pause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[11h00-12h00] Table ronde fiscale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[12h00-12h30] Questions de la salle</w:t>
      </w:r>
    </w:p>
    <w:p w:rsidR="00ED69AC" w:rsidRPr="00ED69AC" w:rsidRDefault="00ED69AC" w:rsidP="00ED69AC">
      <w:pPr>
        <w:spacing w:after="0" w:line="240" w:lineRule="auto"/>
        <w:rPr>
          <w:rFonts w:eastAsia="Times New Roman" w:cstheme="minorHAnsi"/>
          <w:lang w:val="en-US" w:eastAsia="fr-BE"/>
        </w:rPr>
      </w:pPr>
      <w:r w:rsidRPr="00ED69AC">
        <w:rPr>
          <w:rFonts w:eastAsia="Times New Roman" w:cstheme="minorHAnsi"/>
          <w:lang w:val="en-US" w:eastAsia="fr-BE"/>
        </w:rPr>
        <w:t>[12h30-14h00] Walking lunch</w:t>
      </w:r>
    </w:p>
    <w:p w:rsidR="00ED69AC" w:rsidRPr="00ED69AC" w:rsidRDefault="00ED69AC" w:rsidP="00ED69AC">
      <w:pPr>
        <w:spacing w:after="0" w:line="240" w:lineRule="auto"/>
        <w:rPr>
          <w:rFonts w:eastAsia="Times New Roman" w:cstheme="minorHAnsi"/>
          <w:lang w:val="en-US" w:eastAsia="fr-BE"/>
        </w:rPr>
      </w:pPr>
      <w:r w:rsidRPr="00ED69AC">
        <w:rPr>
          <w:rFonts w:eastAsia="Times New Roman" w:cstheme="minorHAnsi"/>
          <w:lang w:val="en-US" w:eastAsia="fr-BE"/>
        </w:rPr>
        <w:t>[14h00-15h15] Les subsides (3 exposés)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[15h15-15h45] Pause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[15H45-16h30] Mécénat &amp; Sponsoring</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[16h30-17h00] </w:t>
      </w:r>
      <w:proofErr w:type="spellStart"/>
      <w:r w:rsidRPr="00ED69AC">
        <w:rPr>
          <w:rFonts w:eastAsia="Times New Roman" w:cstheme="minorHAnsi"/>
          <w:lang w:eastAsia="fr-BE"/>
        </w:rPr>
        <w:t>L’asbl</w:t>
      </w:r>
      <w:proofErr w:type="spellEnd"/>
      <w:r w:rsidRPr="00ED69AC">
        <w:rPr>
          <w:rFonts w:eastAsia="Times New Roman" w:cstheme="minorHAnsi"/>
          <w:lang w:eastAsia="fr-BE"/>
        </w:rPr>
        <w:t xml:space="preserve"> et son banquier</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[17h00-18h00] Cocktail de clôture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Vous souhaitez un conseil ou des renseignements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Veuillez contacter Michel </w:t>
      </w:r>
      <w:proofErr w:type="spellStart"/>
      <w:r w:rsidRPr="00ED69AC">
        <w:rPr>
          <w:rFonts w:eastAsia="Times New Roman" w:cstheme="minorHAnsi"/>
          <w:lang w:eastAsia="fr-BE"/>
        </w:rPr>
        <w:t>Hansoul</w:t>
      </w:r>
      <w:proofErr w:type="spellEnd"/>
      <w:r w:rsidRPr="00ED69AC">
        <w:rPr>
          <w:rFonts w:eastAsia="Times New Roman" w:cstheme="minorHAnsi"/>
          <w:lang w:eastAsia="fr-BE"/>
        </w:rPr>
        <w:t xml:space="preserve"> : </w:t>
      </w:r>
      <w:proofErr w:type="spellStart"/>
      <w:r w:rsidRPr="00ED69AC">
        <w:rPr>
          <w:rFonts w:eastAsia="Times New Roman" w:cstheme="minorHAnsi"/>
          <w:lang w:eastAsia="fr-BE"/>
        </w:rPr>
        <w:t>gsm</w:t>
      </w:r>
      <w:proofErr w:type="spellEnd"/>
      <w:r w:rsidRPr="00ED69AC">
        <w:rPr>
          <w:rFonts w:eastAsia="Times New Roman" w:cstheme="minorHAnsi"/>
          <w:lang w:eastAsia="fr-BE"/>
        </w:rPr>
        <w:t> 0478 360 249 – Tél. 02 545 03 20 –  Fax 02 545 03 08</w:t>
      </w:r>
    </w:p>
    <w:p w:rsidR="00ED69AC" w:rsidRPr="00ED69AC" w:rsidRDefault="00A2767D" w:rsidP="00ED69AC">
      <w:pPr>
        <w:spacing w:after="0" w:line="240" w:lineRule="auto"/>
        <w:rPr>
          <w:rFonts w:eastAsia="Times New Roman" w:cstheme="minorHAnsi"/>
          <w:lang w:eastAsia="fr-BE"/>
        </w:rPr>
      </w:pPr>
      <w:hyperlink r:id="rId8" w:history="1">
        <w:r w:rsidR="00ED69AC" w:rsidRPr="00ED69AC">
          <w:rPr>
            <w:rFonts w:eastAsia="Times New Roman" w:cstheme="minorHAnsi"/>
            <w:u w:val="single"/>
            <w:lang w:eastAsia="fr-BE"/>
          </w:rPr>
          <w:t>michel.hansoul@brunette.brucity.be</w:t>
        </w:r>
      </w:hyperlink>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bookmarkStart w:id="2" w:name="_ftn1"/>
    <w:p w:rsidR="00ED69AC" w:rsidRPr="00BC081C" w:rsidRDefault="00ED69AC" w:rsidP="00ED69AC">
      <w:pPr>
        <w:spacing w:after="0" w:line="240" w:lineRule="auto"/>
        <w:rPr>
          <w:rFonts w:eastAsia="Times New Roman" w:cstheme="minorHAnsi"/>
          <w:sz w:val="18"/>
          <w:lang w:eastAsia="fr-BE"/>
        </w:rPr>
      </w:pPr>
      <w:r w:rsidRPr="00ED69AC">
        <w:rPr>
          <w:rFonts w:eastAsia="Times New Roman" w:cstheme="minorHAnsi"/>
          <w:sz w:val="18"/>
          <w:lang w:eastAsia="fr-BE"/>
        </w:rPr>
        <w:fldChar w:fldCharType="begin"/>
      </w:r>
      <w:r w:rsidRPr="00ED69AC">
        <w:rPr>
          <w:rFonts w:eastAsia="Times New Roman" w:cstheme="minorHAnsi"/>
          <w:sz w:val="18"/>
          <w:lang w:eastAsia="fr-BE"/>
        </w:rPr>
        <w:instrText xml:space="preserve"> HYPERLINK "http://www.impact-cooremans.com/gestion-financiere-asbl/" \l "_ftnref1" </w:instrText>
      </w:r>
      <w:r w:rsidRPr="00ED69AC">
        <w:rPr>
          <w:rFonts w:eastAsia="Times New Roman" w:cstheme="minorHAnsi"/>
          <w:sz w:val="18"/>
          <w:lang w:eastAsia="fr-BE"/>
        </w:rPr>
        <w:fldChar w:fldCharType="separate"/>
      </w:r>
      <w:r w:rsidRPr="00BC081C">
        <w:rPr>
          <w:rFonts w:eastAsia="Times New Roman" w:cstheme="minorHAnsi"/>
          <w:sz w:val="18"/>
          <w:u w:val="single"/>
          <w:lang w:eastAsia="fr-BE"/>
        </w:rPr>
        <w:t>[1]</w:t>
      </w:r>
      <w:r w:rsidRPr="00ED69AC">
        <w:rPr>
          <w:rFonts w:eastAsia="Times New Roman" w:cstheme="minorHAnsi"/>
          <w:sz w:val="18"/>
          <w:lang w:eastAsia="fr-BE"/>
        </w:rPr>
        <w:fldChar w:fldCharType="end"/>
      </w:r>
      <w:bookmarkEnd w:id="2"/>
      <w:r w:rsidRPr="00ED69AC">
        <w:rPr>
          <w:rFonts w:eastAsia="Times New Roman" w:cstheme="minorHAnsi"/>
          <w:sz w:val="18"/>
          <w:lang w:eastAsia="fr-BE"/>
        </w:rPr>
        <w:t xml:space="preserve"> Prix promo TTC valable jusqu’au 3/11/2014. Pour les entrées payantes : remboursé à l’entrée sous forme de 2 bons d’achat de 25 € à valoir sur les modules 1 à 12 de la formation en gestion financière des asbl.</w:t>
      </w:r>
    </w:p>
    <w:p w:rsidR="00ED69AC" w:rsidRDefault="00ED69AC" w:rsidP="00ED69AC">
      <w:pPr>
        <w:spacing w:after="0" w:line="240" w:lineRule="auto"/>
        <w:rPr>
          <w:rFonts w:eastAsia="Times New Roman" w:cstheme="minorHAnsi"/>
          <w:lang w:eastAsia="fr-BE"/>
        </w:rPr>
      </w:pPr>
    </w:p>
    <w:p w:rsidR="00BC081C" w:rsidRPr="00ED69AC" w:rsidRDefault="00BC081C" w:rsidP="00ED69AC">
      <w:pPr>
        <w:spacing w:after="0" w:line="240" w:lineRule="auto"/>
        <w:rPr>
          <w:rFonts w:eastAsia="Times New Roman" w:cstheme="minorHAnsi"/>
          <w:lang w:eastAsia="fr-BE"/>
        </w:rPr>
      </w:pPr>
    </w:p>
    <w:p w:rsidR="00ED69AC" w:rsidRPr="00ED69AC" w:rsidRDefault="00ED69AC" w:rsidP="00ED69AC">
      <w:pPr>
        <w:spacing w:after="0" w:line="240" w:lineRule="auto"/>
        <w:rPr>
          <w:rFonts w:eastAsia="Times New Roman" w:cstheme="minorHAnsi"/>
          <w:lang w:eastAsia="fr-BE"/>
        </w:rPr>
      </w:pPr>
    </w:p>
    <w:p w:rsidR="00ED69AC" w:rsidRPr="00ED69AC" w:rsidRDefault="00BC081C" w:rsidP="00ED69AC">
      <w:pPr>
        <w:spacing w:after="0" w:line="240" w:lineRule="auto"/>
        <w:rPr>
          <w:rFonts w:eastAsia="Times New Roman" w:cstheme="minorHAnsi"/>
          <w:lang w:eastAsia="fr-BE"/>
        </w:rPr>
      </w:pPr>
      <w:r>
        <w:rPr>
          <w:rFonts w:eastAsia="Times New Roman" w:cstheme="minorHAnsi"/>
          <w:lang w:eastAsia="fr-BE"/>
        </w:rPr>
        <w:lastRenderedPageBreak/>
        <w:t>=================================================================================</w:t>
      </w:r>
    </w:p>
    <w:p w:rsidR="00ED69AC" w:rsidRPr="00ED69AC" w:rsidRDefault="00ED69AC" w:rsidP="00ED69AC">
      <w:pPr>
        <w:spacing w:after="0" w:line="240" w:lineRule="auto"/>
        <w:rPr>
          <w:rFonts w:eastAsia="Times New Roman" w:cstheme="minorHAnsi"/>
          <w:lang w:eastAsia="fr-BE"/>
        </w:rPr>
      </w:pPr>
    </w:p>
    <w:p w:rsidR="00ED69AC" w:rsidRDefault="00ED69AC" w:rsidP="00ED69AC">
      <w:pPr>
        <w:spacing w:after="0" w:line="240" w:lineRule="auto"/>
        <w:rPr>
          <w:rFonts w:eastAsia="Times New Roman" w:cstheme="minorHAnsi"/>
          <w:lang w:eastAsia="fr-BE"/>
        </w:rPr>
      </w:pPr>
    </w:p>
    <w:p w:rsidR="00BC081C" w:rsidRPr="00ED69AC" w:rsidRDefault="00BC081C" w:rsidP="00ED69AC">
      <w:pPr>
        <w:spacing w:after="0" w:line="240" w:lineRule="auto"/>
        <w:rPr>
          <w:rFonts w:eastAsia="Times New Roman" w:cstheme="minorHAnsi"/>
          <w:lang w:eastAsia="fr-BE"/>
        </w:rPr>
      </w:pPr>
    </w:p>
    <w:p w:rsidR="00ED69AC" w:rsidRPr="00375F2D" w:rsidRDefault="00BC081C" w:rsidP="00BC081C">
      <w:pPr>
        <w:spacing w:after="0" w:line="240" w:lineRule="auto"/>
        <w:jc w:val="center"/>
        <w:outlineLvl w:val="2"/>
        <w:rPr>
          <w:rFonts w:eastAsia="Times New Roman" w:cstheme="minorHAnsi"/>
          <w:b/>
          <w:bCs/>
          <w:sz w:val="28"/>
          <w:lang w:eastAsia="fr-BE"/>
        </w:rPr>
      </w:pPr>
      <w:r w:rsidRPr="00375F2D">
        <w:rPr>
          <w:rFonts w:eastAsia="Times New Roman" w:cstheme="minorHAnsi"/>
          <w:b/>
          <w:bCs/>
          <w:sz w:val="28"/>
          <w:lang w:eastAsia="fr-BE"/>
        </w:rPr>
        <w:t xml:space="preserve">A </w:t>
      </w:r>
      <w:r w:rsidR="00ED69AC" w:rsidRPr="00ED69AC">
        <w:rPr>
          <w:rFonts w:eastAsia="Times New Roman" w:cstheme="minorHAnsi"/>
          <w:b/>
          <w:bCs/>
          <w:sz w:val="28"/>
          <w:lang w:eastAsia="fr-BE"/>
        </w:rPr>
        <w:t>propos de ce certificat en gestion financière des asbl</w:t>
      </w:r>
    </w:p>
    <w:p w:rsidR="00BC081C" w:rsidRPr="00ED69AC" w:rsidRDefault="00BC081C" w:rsidP="00ED69AC">
      <w:pPr>
        <w:spacing w:after="0" w:line="240" w:lineRule="auto"/>
        <w:outlineLvl w:val="2"/>
        <w:rPr>
          <w:rFonts w:eastAsia="Times New Roman" w:cstheme="minorHAnsi"/>
          <w:b/>
          <w:bCs/>
          <w:lang w:eastAsia="fr-BE"/>
        </w:rPr>
      </w:pP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Une nouvelle formation</w:t>
      </w:r>
      <w:proofErr w:type="gramStart"/>
      <w:r w:rsidRPr="00ED69AC">
        <w:rPr>
          <w:rFonts w:eastAsia="Times New Roman" w:cstheme="minorHAnsi"/>
          <w:b/>
          <w:bCs/>
          <w:lang w:eastAsia="fr-BE"/>
        </w:rPr>
        <w:t>  :</w:t>
      </w:r>
      <w:proofErr w:type="gramEnd"/>
      <w:r w:rsidRPr="00ED69AC">
        <w:rPr>
          <w:rFonts w:eastAsia="Times New Roman" w:cstheme="minorHAnsi"/>
          <w:b/>
          <w:bCs/>
          <w:lang w:eastAsia="fr-BE"/>
        </w:rPr>
        <w:t xml:space="preserve"> le certificat en gestion financière des asbl.</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Un programme spécialisé unique qui répond à une demande croissante de professionnalisation des gestionnaires d’associations sans but lucratif.</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Il aborde tous les aspects de la gestion financière au sens large en s’appuyant sur des cas concrets et illustré par de nombreux exemples inspirés de la réalité quotidienne des employés ou des administrateurs de petites, moyennes et grandes asbl.</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Directeur du programme : </w:t>
      </w:r>
      <w:r w:rsidRPr="00ED69AC">
        <w:rPr>
          <w:rFonts w:eastAsia="Times New Roman" w:cstheme="minorHAnsi"/>
          <w:lang w:eastAsia="fr-BE"/>
        </w:rPr>
        <w:t xml:space="preserve">Alan </w:t>
      </w:r>
      <w:proofErr w:type="spellStart"/>
      <w:r w:rsidRPr="00ED69AC">
        <w:rPr>
          <w:rFonts w:eastAsia="Times New Roman" w:cstheme="minorHAnsi"/>
          <w:lang w:eastAsia="fr-BE"/>
        </w:rPr>
        <w:t>Keepen</w:t>
      </w:r>
      <w:proofErr w:type="spellEnd"/>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 xml:space="preserve">63 heures de formation : </w:t>
      </w:r>
      <w:r w:rsidRPr="00ED69AC">
        <w:rPr>
          <w:rFonts w:eastAsia="Times New Roman" w:cstheme="minorHAnsi"/>
          <w:lang w:eastAsia="fr-BE"/>
        </w:rPr>
        <w:t>cette formation comprend 12 modules à la carte auxquels s’ajoute l’épreuve certificative de 2×3 heures.</w:t>
      </w:r>
    </w:p>
    <w:p w:rsidR="00ED69AC" w:rsidRPr="00ED69AC" w:rsidRDefault="00ED69AC" w:rsidP="00ED69AC">
      <w:pPr>
        <w:spacing w:after="0" w:line="240" w:lineRule="auto"/>
        <w:rPr>
          <w:rFonts w:eastAsia="Times New Roman" w:cstheme="minorHAnsi"/>
          <w:sz w:val="28"/>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375F2D">
        <w:rPr>
          <w:rFonts w:eastAsia="Times New Roman" w:cstheme="minorHAnsi"/>
          <w:b/>
          <w:bCs/>
          <w:sz w:val="28"/>
          <w:lang w:eastAsia="fr-BE"/>
        </w:rPr>
        <w:t>Programme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INTRODUCTION – </w:t>
      </w:r>
      <w:r w:rsidRPr="00ED69AC">
        <w:rPr>
          <w:rFonts w:eastAsia="Times New Roman" w:cstheme="minorHAnsi"/>
          <w:b/>
          <w:bCs/>
          <w:lang w:eastAsia="fr-BE"/>
        </w:rPr>
        <w:t>Comment financer mon asbl ?</w:t>
      </w:r>
      <w:r w:rsidRPr="00ED69AC">
        <w:rPr>
          <w:rFonts w:eastAsia="Times New Roman" w:cstheme="minorHAnsi"/>
          <w:lang w:eastAsia="fr-BE"/>
        </w:rPr>
        <w:t xml:space="preserve"> (journée du 13 novembre 2014)</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1 – </w:t>
      </w:r>
      <w:r w:rsidRPr="00ED69AC">
        <w:rPr>
          <w:rFonts w:eastAsia="Times New Roman" w:cstheme="minorHAnsi"/>
          <w:b/>
          <w:bCs/>
          <w:lang w:eastAsia="fr-BE"/>
        </w:rPr>
        <w:t>Droit &amp; informatique, l’utilisation d’Excel pour la compta et les caisses espèces des petites asbl</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2 – </w:t>
      </w:r>
      <w:proofErr w:type="spellStart"/>
      <w:r w:rsidRPr="00ED69AC">
        <w:rPr>
          <w:rFonts w:eastAsia="Times New Roman" w:cstheme="minorHAnsi"/>
          <w:b/>
          <w:bCs/>
          <w:lang w:eastAsia="fr-BE"/>
        </w:rPr>
        <w:t>L’asbl</w:t>
      </w:r>
      <w:proofErr w:type="spellEnd"/>
      <w:r w:rsidRPr="00ED69AC">
        <w:rPr>
          <w:rFonts w:eastAsia="Times New Roman" w:cstheme="minorHAnsi"/>
          <w:b/>
          <w:bCs/>
          <w:lang w:eastAsia="fr-BE"/>
        </w:rPr>
        <w:t xml:space="preserve"> dans son univers institutionnel et ses rapports avec l’administration</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3 – </w:t>
      </w:r>
      <w:r w:rsidRPr="00ED69AC">
        <w:rPr>
          <w:rFonts w:eastAsia="Times New Roman" w:cstheme="minorHAnsi"/>
          <w:b/>
          <w:bCs/>
          <w:lang w:eastAsia="fr-BE"/>
        </w:rPr>
        <w:t>Le budget annuel d’une asbl</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4 – </w:t>
      </w:r>
      <w:r w:rsidRPr="00ED69AC">
        <w:rPr>
          <w:rFonts w:eastAsia="Times New Roman" w:cstheme="minorHAnsi"/>
          <w:b/>
          <w:bCs/>
          <w:lang w:eastAsia="fr-BE"/>
        </w:rPr>
        <w:t>Le budget par projet</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5 – </w:t>
      </w:r>
      <w:r w:rsidRPr="00ED69AC">
        <w:rPr>
          <w:rFonts w:eastAsia="Times New Roman" w:cstheme="minorHAnsi"/>
          <w:b/>
          <w:bCs/>
          <w:lang w:eastAsia="fr-BE"/>
        </w:rPr>
        <w:t>Comptabilité générale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6 – </w:t>
      </w:r>
      <w:r w:rsidRPr="00ED69AC">
        <w:rPr>
          <w:rFonts w:eastAsia="Times New Roman" w:cstheme="minorHAnsi"/>
          <w:b/>
          <w:bCs/>
          <w:lang w:eastAsia="fr-BE"/>
        </w:rPr>
        <w:t>La lecture des états financiers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7 – </w:t>
      </w:r>
      <w:r w:rsidRPr="00ED69AC">
        <w:rPr>
          <w:rFonts w:eastAsia="Times New Roman" w:cstheme="minorHAnsi"/>
          <w:b/>
          <w:bCs/>
          <w:lang w:eastAsia="fr-BE"/>
        </w:rPr>
        <w:t>Initiation à la comptabilité budgétaire et analytique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8 – </w:t>
      </w:r>
      <w:r w:rsidRPr="00ED69AC">
        <w:rPr>
          <w:rFonts w:eastAsia="Times New Roman" w:cstheme="minorHAnsi"/>
          <w:b/>
          <w:bCs/>
          <w:lang w:eastAsia="fr-BE"/>
        </w:rPr>
        <w:t>La gestion financière des ressources humaines</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9 – </w:t>
      </w:r>
      <w:r w:rsidRPr="00ED69AC">
        <w:rPr>
          <w:rFonts w:eastAsia="Times New Roman" w:cstheme="minorHAnsi"/>
          <w:b/>
          <w:bCs/>
          <w:lang w:eastAsia="fr-BE"/>
        </w:rPr>
        <w:t>Les relations « Banque et asbl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10 – </w:t>
      </w:r>
      <w:r w:rsidRPr="00ED69AC">
        <w:rPr>
          <w:rFonts w:eastAsia="Times New Roman" w:cstheme="minorHAnsi"/>
          <w:b/>
          <w:bCs/>
          <w:lang w:eastAsia="fr-BE"/>
        </w:rPr>
        <w:t>La fiscalité associative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MODULE 11 – </w:t>
      </w:r>
      <w:r w:rsidRPr="00ED69AC">
        <w:rPr>
          <w:rFonts w:eastAsia="Times New Roman" w:cstheme="minorHAnsi"/>
          <w:b/>
          <w:bCs/>
          <w:lang w:eastAsia="fr-BE"/>
        </w:rPr>
        <w:t>La réforme du droit des asbl</w:t>
      </w:r>
    </w:p>
    <w:p w:rsid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375F2D" w:rsidRPr="00ED69AC" w:rsidRDefault="00375F2D" w:rsidP="00ED69AC">
      <w:pPr>
        <w:spacing w:after="0" w:line="240" w:lineRule="auto"/>
        <w:rPr>
          <w:rFonts w:eastAsia="Times New Roman" w:cstheme="minorHAnsi"/>
          <w:lang w:eastAsia="fr-BE"/>
        </w:rPr>
      </w:pPr>
    </w:p>
    <w:p w:rsidR="00ED69AC" w:rsidRDefault="00ED69AC" w:rsidP="00ED69AC">
      <w:pPr>
        <w:spacing w:after="0" w:line="240" w:lineRule="auto"/>
        <w:outlineLvl w:val="2"/>
        <w:rPr>
          <w:rFonts w:eastAsia="Times New Roman" w:cstheme="minorHAnsi"/>
          <w:b/>
          <w:bCs/>
          <w:sz w:val="28"/>
          <w:lang w:eastAsia="fr-BE"/>
        </w:rPr>
      </w:pPr>
      <w:r w:rsidRPr="00ED69AC">
        <w:rPr>
          <w:rFonts w:eastAsia="Times New Roman" w:cstheme="minorHAnsi"/>
          <w:b/>
          <w:bCs/>
          <w:sz w:val="28"/>
          <w:lang w:eastAsia="fr-BE"/>
        </w:rPr>
        <w:lastRenderedPageBreak/>
        <w:t>L’inscription</w:t>
      </w:r>
    </w:p>
    <w:p w:rsidR="00375F2D" w:rsidRPr="00ED69AC" w:rsidRDefault="00375F2D" w:rsidP="00ED69AC">
      <w:pPr>
        <w:spacing w:after="0" w:line="240" w:lineRule="auto"/>
        <w:outlineLvl w:val="2"/>
        <w:rPr>
          <w:rFonts w:eastAsia="Times New Roman" w:cstheme="minorHAnsi"/>
          <w:b/>
          <w:bCs/>
          <w:sz w:val="28"/>
          <w:lang w:eastAsia="fr-BE"/>
        </w:rPr>
      </w:pP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Droits d’inscription</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Programme complet : 1 350 € TTC par personne.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 Inscription par module </w:t>
      </w:r>
      <w:hyperlink r:id="rId9" w:anchor="_ftn1" w:history="1">
        <w:r w:rsidRPr="00ED69AC">
          <w:rPr>
            <w:rFonts w:eastAsia="Times New Roman" w:cstheme="minorHAnsi"/>
            <w:u w:val="single"/>
            <w:lang w:eastAsia="fr-BE"/>
          </w:rPr>
          <w:t>[2]</w:t>
        </w:r>
      </w:hyperlink>
      <w:r w:rsidRPr="00ED69AC">
        <w:rPr>
          <w:rFonts w:eastAsia="Times New Roman" w:cstheme="minorHAnsi"/>
          <w:lang w:eastAsia="fr-BE"/>
        </w:rPr>
        <w:t xml:space="preserve"> :</w:t>
      </w:r>
    </w:p>
    <w:p w:rsidR="00ED69AC" w:rsidRPr="00ED69AC" w:rsidRDefault="00ED69AC" w:rsidP="00ED69AC">
      <w:pPr>
        <w:numPr>
          <w:ilvl w:val="0"/>
          <w:numId w:val="8"/>
        </w:numPr>
        <w:spacing w:after="0" w:line="240" w:lineRule="auto"/>
        <w:rPr>
          <w:rFonts w:eastAsia="Times New Roman" w:cstheme="minorHAnsi"/>
          <w:lang w:eastAsia="fr-BE"/>
        </w:rPr>
      </w:pPr>
      <w:r w:rsidRPr="00ED69AC">
        <w:rPr>
          <w:rFonts w:eastAsia="Times New Roman" w:cstheme="minorHAnsi"/>
          <w:lang w:eastAsia="fr-BE"/>
        </w:rPr>
        <w:t> 1 Module de 3 heures : 150 € TTC</w:t>
      </w:r>
    </w:p>
    <w:p w:rsidR="00ED69AC" w:rsidRPr="00ED69AC" w:rsidRDefault="00ED69AC" w:rsidP="00ED69AC">
      <w:pPr>
        <w:numPr>
          <w:ilvl w:val="0"/>
          <w:numId w:val="8"/>
        </w:numPr>
        <w:spacing w:after="0" w:line="240" w:lineRule="auto"/>
        <w:rPr>
          <w:rFonts w:eastAsia="Times New Roman" w:cstheme="minorHAnsi"/>
          <w:lang w:eastAsia="fr-BE"/>
        </w:rPr>
      </w:pPr>
      <w:r w:rsidRPr="00ED69AC">
        <w:rPr>
          <w:rFonts w:eastAsia="Times New Roman" w:cstheme="minorHAnsi"/>
          <w:lang w:eastAsia="fr-BE"/>
        </w:rPr>
        <w:t> 1 Module de 4 heures : 200 € TTC</w:t>
      </w:r>
    </w:p>
    <w:p w:rsidR="00ED69AC" w:rsidRPr="00ED69AC" w:rsidRDefault="00ED69AC" w:rsidP="00ED69AC">
      <w:pPr>
        <w:numPr>
          <w:ilvl w:val="0"/>
          <w:numId w:val="8"/>
        </w:numPr>
        <w:spacing w:after="0" w:line="240" w:lineRule="auto"/>
        <w:rPr>
          <w:rFonts w:eastAsia="Times New Roman" w:cstheme="minorHAnsi"/>
          <w:lang w:eastAsia="fr-BE"/>
        </w:rPr>
      </w:pPr>
      <w:r w:rsidRPr="00ED69AC">
        <w:rPr>
          <w:rFonts w:eastAsia="Times New Roman" w:cstheme="minorHAnsi"/>
          <w:lang w:eastAsia="fr-BE"/>
        </w:rPr>
        <w:t> 1 Module de 6 heures : 220 € TTC</w:t>
      </w:r>
    </w:p>
    <w:p w:rsidR="00ED69AC" w:rsidRPr="00ED69AC" w:rsidRDefault="00ED69AC" w:rsidP="00ED69AC">
      <w:pPr>
        <w:numPr>
          <w:ilvl w:val="0"/>
          <w:numId w:val="8"/>
        </w:numPr>
        <w:spacing w:after="0" w:line="240" w:lineRule="auto"/>
        <w:rPr>
          <w:rFonts w:eastAsia="Times New Roman" w:cstheme="minorHAnsi"/>
          <w:lang w:eastAsia="fr-BE"/>
        </w:rPr>
      </w:pPr>
      <w:r w:rsidRPr="00ED69AC">
        <w:rPr>
          <w:rFonts w:eastAsia="Times New Roman" w:cstheme="minorHAnsi"/>
          <w:lang w:eastAsia="fr-BE"/>
        </w:rPr>
        <w:t> 1 Module de 8 heures : 250 € TTC</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Pour vous inscrire</w:t>
      </w:r>
      <w:r w:rsidRPr="00ED69AC">
        <w:rPr>
          <w:rFonts w:eastAsia="Times New Roman" w:cstheme="minorHAnsi"/>
          <w:lang w:eastAsia="fr-BE"/>
        </w:rPr>
        <w:t xml:space="preserve">, suivez les étapes que vous trouvez sur notre page </w:t>
      </w:r>
      <w:hyperlink r:id="rId10" w:tgtFrame="_blank" w:tooltip="Inscriptions" w:history="1">
        <w:r w:rsidRPr="00ED69AC">
          <w:rPr>
            <w:rFonts w:eastAsia="Times New Roman" w:cstheme="minorHAnsi"/>
            <w:b/>
            <w:bCs/>
            <w:u w:val="single"/>
            <w:lang w:eastAsia="fr-BE"/>
          </w:rPr>
          <w:t>Inscription</w:t>
        </w:r>
      </w:hyperlink>
      <w:r w:rsidRPr="00ED69AC">
        <w:rPr>
          <w:rFonts w:eastAsia="Times New Roman" w:cstheme="minorHAnsi"/>
          <w:lang w:eastAsia="fr-BE"/>
        </w:rPr>
        <w:t>.</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Lieu de la formation</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Impact </w:t>
      </w:r>
      <w:proofErr w:type="spellStart"/>
      <w:r w:rsidRPr="00ED69AC">
        <w:rPr>
          <w:rFonts w:eastAsia="Times New Roman" w:cstheme="minorHAnsi"/>
          <w:lang w:eastAsia="fr-BE"/>
        </w:rPr>
        <w:t>Cooremans</w:t>
      </w:r>
      <w:proofErr w:type="spellEnd"/>
      <w:r w:rsidRPr="00ED69AC">
        <w:rPr>
          <w:rFonts w:eastAsia="Times New Roman" w:cstheme="minorHAnsi"/>
          <w:lang w:eastAsia="fr-BE"/>
        </w:rPr>
        <w:t xml:space="preserve"> : rue Terre-Neuve 114, 1000 Bruxelles – Salle 822, 2nd étage</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b/>
          <w:bCs/>
          <w:lang w:eastAsia="fr-BE"/>
        </w:rPr>
        <w:t>Conseils et renseignements</w:t>
      </w:r>
    </w:p>
    <w:p w:rsidR="00ED69AC" w:rsidRPr="00ED69AC" w:rsidRDefault="00ED69AC" w:rsidP="00ED69AC">
      <w:pPr>
        <w:spacing w:after="0" w:line="240" w:lineRule="auto"/>
        <w:rPr>
          <w:rFonts w:eastAsia="Times New Roman" w:cstheme="minorHAnsi"/>
          <w:lang w:val="en-US" w:eastAsia="fr-BE"/>
        </w:rPr>
      </w:pPr>
      <w:r w:rsidRPr="00ED69AC">
        <w:rPr>
          <w:rFonts w:eastAsia="Times New Roman" w:cstheme="minorHAnsi"/>
          <w:lang w:eastAsia="fr-BE"/>
        </w:rPr>
        <w:t xml:space="preserve">Vous souhaitez un conseil ? Contactez Michel </w:t>
      </w:r>
      <w:proofErr w:type="spellStart"/>
      <w:r w:rsidRPr="00ED69AC">
        <w:rPr>
          <w:rFonts w:eastAsia="Times New Roman" w:cstheme="minorHAnsi"/>
          <w:lang w:eastAsia="fr-BE"/>
        </w:rPr>
        <w:t>Hansoul</w:t>
      </w:r>
      <w:proofErr w:type="spellEnd"/>
      <w:r w:rsidRPr="00ED69AC">
        <w:rPr>
          <w:rFonts w:eastAsia="Times New Roman" w:cstheme="minorHAnsi"/>
          <w:lang w:eastAsia="fr-BE"/>
        </w:rPr>
        <w:t xml:space="preserve">. </w:t>
      </w:r>
      <w:proofErr w:type="spellStart"/>
      <w:r w:rsidRPr="00ED69AC">
        <w:rPr>
          <w:rFonts w:eastAsia="Times New Roman" w:cstheme="minorHAnsi"/>
          <w:lang w:val="en-US" w:eastAsia="fr-BE"/>
        </w:rPr>
        <w:t>Tél</w:t>
      </w:r>
      <w:proofErr w:type="spellEnd"/>
      <w:r w:rsidRPr="00ED69AC">
        <w:rPr>
          <w:rFonts w:eastAsia="Times New Roman" w:cstheme="minorHAnsi"/>
          <w:lang w:val="en-US" w:eastAsia="fr-BE"/>
        </w:rPr>
        <w:t>. 02 545 03 20 – Gsm 0478 360 249 – Fax 02 545 03 08</w:t>
      </w:r>
      <w:r w:rsidR="00BC081C" w:rsidRPr="00CA6BD4">
        <w:rPr>
          <w:rFonts w:eastAsia="Times New Roman" w:cstheme="minorHAnsi"/>
          <w:lang w:val="en-US" w:eastAsia="fr-BE"/>
        </w:rPr>
        <w:t xml:space="preserve"> - </w:t>
      </w:r>
      <w:hyperlink r:id="rId11" w:history="1">
        <w:r w:rsidRPr="00CA6BD4">
          <w:rPr>
            <w:rFonts w:eastAsia="Times New Roman" w:cstheme="minorHAnsi"/>
            <w:u w:val="single"/>
            <w:lang w:val="en-US" w:eastAsia="fr-BE"/>
          </w:rPr>
          <w:t>michel.hansoul@brunette.brucity.be</w:t>
        </w:r>
      </w:hyperlink>
    </w:p>
    <w:p w:rsidR="00ED69AC" w:rsidRPr="00ED69AC" w:rsidRDefault="00ED69AC" w:rsidP="00ED69AC">
      <w:pPr>
        <w:spacing w:after="0" w:line="240" w:lineRule="auto"/>
        <w:rPr>
          <w:rFonts w:eastAsia="Times New Roman" w:cstheme="minorHAnsi"/>
          <w:lang w:val="en-US" w:eastAsia="fr-BE"/>
        </w:rPr>
      </w:pPr>
      <w:r w:rsidRPr="00ED69AC">
        <w:rPr>
          <w:rFonts w:eastAsia="Times New Roman" w:cstheme="minorHAnsi"/>
          <w:lang w:val="en-US" w:eastAsia="fr-BE"/>
        </w:rPr>
        <w:t> </w:t>
      </w:r>
    </w:p>
    <w:p w:rsid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xml:space="preserve">Heures d’ouverture du secrétariat : du lundi au vendredi de 10h. </w:t>
      </w:r>
      <w:proofErr w:type="gramStart"/>
      <w:r w:rsidRPr="00ED69AC">
        <w:rPr>
          <w:rFonts w:eastAsia="Times New Roman" w:cstheme="minorHAnsi"/>
          <w:lang w:eastAsia="fr-BE"/>
        </w:rPr>
        <w:t>à</w:t>
      </w:r>
      <w:proofErr w:type="gramEnd"/>
      <w:r w:rsidRPr="00ED69AC">
        <w:rPr>
          <w:rFonts w:eastAsia="Times New Roman" w:cstheme="minorHAnsi"/>
          <w:lang w:eastAsia="fr-BE"/>
        </w:rPr>
        <w:t xml:space="preserve"> 17h.</w:t>
      </w:r>
    </w:p>
    <w:p w:rsidR="00BC081C" w:rsidRDefault="00BC081C" w:rsidP="00ED69AC">
      <w:pPr>
        <w:spacing w:after="0" w:line="240" w:lineRule="auto"/>
        <w:rPr>
          <w:rFonts w:eastAsia="Times New Roman" w:cstheme="minorHAnsi"/>
          <w:lang w:eastAsia="fr-BE"/>
        </w:rPr>
      </w:pPr>
    </w:p>
    <w:p w:rsidR="00BC081C" w:rsidRDefault="00BC081C" w:rsidP="00ED69AC">
      <w:pPr>
        <w:spacing w:after="0" w:line="240" w:lineRule="auto"/>
        <w:rPr>
          <w:rFonts w:eastAsia="Times New Roman" w:cstheme="minorHAnsi"/>
          <w:lang w:eastAsia="fr-BE"/>
        </w:rPr>
      </w:pPr>
    </w:p>
    <w:p w:rsidR="00BC081C" w:rsidRPr="00ED69AC" w:rsidRDefault="00BC081C" w:rsidP="00ED69AC">
      <w:pPr>
        <w:spacing w:after="0" w:line="240" w:lineRule="auto"/>
        <w:rPr>
          <w:rFonts w:eastAsia="Times New Roman" w:cstheme="minorHAnsi"/>
          <w:lang w:eastAsia="fr-BE"/>
        </w:rPr>
      </w:pPr>
    </w:p>
    <w:p w:rsidR="00ED69AC" w:rsidRPr="00ED69AC" w:rsidRDefault="00ED69AC" w:rsidP="00ED69AC">
      <w:pPr>
        <w:spacing w:after="0" w:line="240" w:lineRule="auto"/>
        <w:rPr>
          <w:rFonts w:eastAsia="Times New Roman" w:cstheme="minorHAnsi"/>
          <w:lang w:eastAsia="fr-BE"/>
        </w:rPr>
      </w:pPr>
      <w:r w:rsidRPr="00ED69AC">
        <w:rPr>
          <w:rFonts w:eastAsia="Times New Roman" w:cstheme="minorHAnsi"/>
          <w:lang w:eastAsia="fr-BE"/>
        </w:rPr>
        <w:t> </w:t>
      </w:r>
    </w:p>
    <w:p w:rsidR="00ED69AC" w:rsidRPr="00ED69AC" w:rsidRDefault="00A2767D" w:rsidP="00ED69AC">
      <w:pPr>
        <w:spacing w:after="0" w:line="240" w:lineRule="auto"/>
        <w:rPr>
          <w:rFonts w:eastAsia="Times New Roman" w:cstheme="minorHAnsi"/>
          <w:sz w:val="18"/>
          <w:lang w:eastAsia="fr-BE"/>
        </w:rPr>
      </w:pPr>
      <w:hyperlink r:id="rId12" w:anchor="_ftn1" w:history="1">
        <w:r w:rsidR="00ED69AC" w:rsidRPr="00BC081C">
          <w:rPr>
            <w:rFonts w:eastAsia="Times New Roman" w:cstheme="minorHAnsi"/>
            <w:sz w:val="18"/>
            <w:u w:val="single"/>
            <w:lang w:eastAsia="fr-BE"/>
          </w:rPr>
          <w:t>[2]</w:t>
        </w:r>
      </w:hyperlink>
      <w:r w:rsidR="00ED69AC" w:rsidRPr="00ED69AC">
        <w:rPr>
          <w:rFonts w:eastAsia="Times New Roman" w:cstheme="minorHAnsi"/>
          <w:sz w:val="18"/>
          <w:lang w:eastAsia="fr-BE"/>
        </w:rPr>
        <w:t xml:space="preserve"> A partir du 7</w:t>
      </w:r>
      <w:r w:rsidR="00ED69AC" w:rsidRPr="00ED69AC">
        <w:rPr>
          <w:rFonts w:eastAsia="Times New Roman" w:cstheme="minorHAnsi"/>
          <w:sz w:val="18"/>
          <w:vertAlign w:val="superscript"/>
          <w:lang w:eastAsia="fr-BE"/>
        </w:rPr>
        <w:t>me</w:t>
      </w:r>
      <w:r w:rsidR="00ED69AC" w:rsidRPr="00ED69AC">
        <w:rPr>
          <w:rFonts w:eastAsia="Times New Roman" w:cstheme="minorHAnsi"/>
          <w:sz w:val="18"/>
          <w:lang w:eastAsia="fr-BE"/>
        </w:rPr>
        <w:t xml:space="preserve"> module choisi, et jusqu’au 11</w:t>
      </w:r>
      <w:r w:rsidR="00ED69AC" w:rsidRPr="00ED69AC">
        <w:rPr>
          <w:rFonts w:eastAsia="Times New Roman" w:cstheme="minorHAnsi"/>
          <w:sz w:val="18"/>
          <w:vertAlign w:val="superscript"/>
          <w:lang w:eastAsia="fr-BE"/>
        </w:rPr>
        <w:t>me</w:t>
      </w:r>
      <w:r w:rsidR="00ED69AC" w:rsidRPr="00ED69AC">
        <w:rPr>
          <w:rFonts w:eastAsia="Times New Roman" w:cstheme="minorHAnsi"/>
          <w:sz w:val="18"/>
          <w:lang w:eastAsia="fr-BE"/>
        </w:rPr>
        <w:t>, le coût est plafonné à 1 350 € TTC.</w:t>
      </w:r>
    </w:p>
    <w:p w:rsidR="00ED69AC" w:rsidRPr="00ED69AC" w:rsidRDefault="00ED69AC" w:rsidP="00ED69AC">
      <w:pPr>
        <w:spacing w:after="0" w:line="240" w:lineRule="auto"/>
        <w:rPr>
          <w:rFonts w:eastAsia="Times New Roman" w:cstheme="minorHAnsi"/>
          <w:lang w:eastAsia="fr-BE"/>
        </w:rPr>
      </w:pPr>
    </w:p>
    <w:p w:rsidR="00D25E8D" w:rsidRPr="00ED69AC" w:rsidRDefault="00A2767D" w:rsidP="00ED69AC">
      <w:pPr>
        <w:spacing w:after="0" w:line="240" w:lineRule="auto"/>
        <w:rPr>
          <w:rFonts w:cstheme="minorHAnsi"/>
        </w:rPr>
      </w:pPr>
    </w:p>
    <w:sectPr w:rsidR="00D25E8D" w:rsidRPr="00ED69AC" w:rsidSect="00375F2D">
      <w:headerReference w:type="default" r:id="rId13"/>
      <w:footerReference w:type="default" r:id="rId14"/>
      <w:pgSz w:w="11906" w:h="16838"/>
      <w:pgMar w:top="2410" w:right="1417" w:bottom="568" w:left="1417"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7D" w:rsidRDefault="00A2767D" w:rsidP="00CA6BD4">
      <w:pPr>
        <w:spacing w:after="0" w:line="240" w:lineRule="auto"/>
      </w:pPr>
      <w:r>
        <w:separator/>
      </w:r>
    </w:p>
  </w:endnote>
  <w:endnote w:type="continuationSeparator" w:id="0">
    <w:p w:rsidR="00A2767D" w:rsidRDefault="00A2767D" w:rsidP="00CA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D4" w:rsidRPr="00375F2D" w:rsidRDefault="00CA6BD4" w:rsidP="00375F2D">
    <w:pPr>
      <w:pBdr>
        <w:top w:val="single" w:sz="4" w:space="0" w:color="auto"/>
      </w:pBdr>
      <w:tabs>
        <w:tab w:val="left" w:pos="2160"/>
        <w:tab w:val="center" w:pos="4536"/>
      </w:tabs>
      <w:spacing w:after="0" w:line="240" w:lineRule="auto"/>
      <w:rPr>
        <w:rFonts w:eastAsia="Calibri"/>
        <w:b/>
        <w:color w:val="7F7F7F"/>
        <w:sz w:val="18"/>
        <w:szCs w:val="18"/>
      </w:rPr>
    </w:pPr>
    <w:r>
      <w:rPr>
        <w:rFonts w:eastAsia="Calibri"/>
        <w:b/>
        <w:color w:val="7F7F7F"/>
        <w:sz w:val="18"/>
        <w:szCs w:val="18"/>
      </w:rPr>
      <w:tab/>
    </w:r>
    <w:r>
      <w:rPr>
        <w:rFonts w:eastAsia="Calibri"/>
        <w:b/>
        <w:color w:val="7F7F7F"/>
        <w:sz w:val="18"/>
        <w:szCs w:val="18"/>
      </w:rPr>
      <w:tab/>
    </w:r>
    <w:r w:rsidRPr="00DE0F8D">
      <w:rPr>
        <w:rFonts w:eastAsia="Calibri"/>
        <w:b/>
        <w:color w:val="7F7F7F"/>
        <w:sz w:val="18"/>
        <w:szCs w:val="18"/>
      </w:rPr>
      <w:t xml:space="preserve">Impact </w:t>
    </w:r>
    <w:proofErr w:type="spellStart"/>
    <w:r w:rsidRPr="00DE0F8D">
      <w:rPr>
        <w:rFonts w:eastAsia="Calibri"/>
        <w:b/>
        <w:bCs/>
        <w:color w:val="7F7F7F"/>
        <w:sz w:val="18"/>
        <w:szCs w:val="18"/>
      </w:rPr>
      <w:t>Cooremans</w:t>
    </w:r>
    <w:proofErr w:type="spellEnd"/>
    <w:r w:rsidRPr="00DE0F8D">
      <w:rPr>
        <w:rFonts w:eastAsia="Calibri"/>
        <w:b/>
        <w:bCs/>
        <w:color w:val="7F7F7F"/>
        <w:sz w:val="18"/>
        <w:szCs w:val="18"/>
      </w:rPr>
      <w:t xml:space="preserve"> </w:t>
    </w:r>
    <w:r w:rsidRPr="00DE0F8D">
      <w:rPr>
        <w:rFonts w:eastAsia="Calibri"/>
        <w:b/>
        <w:color w:val="7F7F7F"/>
        <w:sz w:val="18"/>
        <w:szCs w:val="18"/>
      </w:rPr>
      <w:t>asbl</w:t>
    </w:r>
  </w:p>
  <w:p w:rsidR="00CA6BD4" w:rsidRPr="00DE0F8D" w:rsidRDefault="00CA6BD4" w:rsidP="00CA6BD4">
    <w:pPr>
      <w:spacing w:after="0" w:line="240" w:lineRule="auto"/>
      <w:jc w:val="center"/>
      <w:rPr>
        <w:rFonts w:eastAsia="Calibri"/>
        <w:color w:val="7F7F7F"/>
        <w:sz w:val="18"/>
        <w:szCs w:val="18"/>
      </w:rPr>
    </w:pPr>
    <w:r w:rsidRPr="00DE0F8D">
      <w:rPr>
        <w:rFonts w:eastAsia="Calibri"/>
        <w:color w:val="7F7F7F"/>
        <w:sz w:val="18"/>
        <w:szCs w:val="18"/>
      </w:rPr>
      <w:t>Centre d’études, de recherches et de formation</w:t>
    </w:r>
    <w:r>
      <w:rPr>
        <w:rFonts w:eastAsia="Calibri"/>
        <w:color w:val="7F7F7F"/>
        <w:sz w:val="18"/>
        <w:szCs w:val="18"/>
      </w:rPr>
      <w:t xml:space="preserve"> associé à la Haute École Francisco Ferrer et la Ville de Bruxelles</w:t>
    </w:r>
  </w:p>
  <w:p w:rsidR="00CA6BD4" w:rsidRPr="00DE0F8D" w:rsidRDefault="00CA6BD4" w:rsidP="00CA6BD4">
    <w:pPr>
      <w:spacing w:after="0" w:line="240" w:lineRule="auto"/>
      <w:jc w:val="center"/>
      <w:rPr>
        <w:rFonts w:eastAsia="Calibri"/>
        <w:color w:val="7F7F7F"/>
        <w:sz w:val="18"/>
        <w:szCs w:val="18"/>
      </w:rPr>
    </w:pPr>
    <w:r w:rsidRPr="00DE0F8D">
      <w:rPr>
        <w:rFonts w:eastAsia="Calibri"/>
        <w:color w:val="7F7F7F"/>
        <w:sz w:val="18"/>
        <w:szCs w:val="18"/>
      </w:rPr>
      <w:t xml:space="preserve">Rue Terre-Neuve, 114 - 1000 Bruxelles - </w:t>
    </w:r>
    <w:r w:rsidRPr="00DE0F8D">
      <w:rPr>
        <w:color w:val="7F7F7F"/>
        <w:sz w:val="18"/>
        <w:szCs w:val="18"/>
      </w:rPr>
      <w:t>Tél</w:t>
    </w:r>
    <w:r w:rsidRPr="00DE0F8D">
      <w:rPr>
        <w:rFonts w:eastAsia="Calibri"/>
        <w:color w:val="7F7F7F"/>
        <w:sz w:val="18"/>
        <w:szCs w:val="18"/>
      </w:rPr>
      <w:t xml:space="preserve"> 02 545 03 20 - </w:t>
    </w:r>
    <w:r w:rsidRPr="00DE0F8D">
      <w:rPr>
        <w:color w:val="7F7F7F"/>
        <w:sz w:val="18"/>
        <w:szCs w:val="18"/>
      </w:rPr>
      <w:t>Fax</w:t>
    </w:r>
    <w:r w:rsidRPr="00DE0F8D">
      <w:rPr>
        <w:rFonts w:eastAsia="Calibri"/>
        <w:color w:val="7F7F7F"/>
        <w:sz w:val="18"/>
        <w:szCs w:val="18"/>
      </w:rPr>
      <w:t xml:space="preserve"> 02 545 03 08 - info@impact-cooremans.be</w:t>
    </w:r>
  </w:p>
  <w:p w:rsidR="00CA6BD4" w:rsidRPr="001A7B69" w:rsidRDefault="00CA6BD4" w:rsidP="00CA6BD4">
    <w:pPr>
      <w:spacing w:after="0" w:line="240" w:lineRule="auto"/>
      <w:jc w:val="center"/>
      <w:rPr>
        <w:rFonts w:eastAsia="Calibri"/>
        <w:color w:val="7F7F7F"/>
        <w:sz w:val="18"/>
        <w:szCs w:val="18"/>
        <w:lang w:val="en-US"/>
      </w:rPr>
    </w:pPr>
    <w:proofErr w:type="spellStart"/>
    <w:r w:rsidRPr="001A7B69">
      <w:rPr>
        <w:rFonts w:eastAsia="Calibri"/>
        <w:color w:val="7F7F7F"/>
        <w:sz w:val="18"/>
        <w:szCs w:val="18"/>
        <w:lang w:val="en-US"/>
      </w:rPr>
      <w:t>Numéro</w:t>
    </w:r>
    <w:proofErr w:type="spellEnd"/>
    <w:r w:rsidRPr="001A7B69">
      <w:rPr>
        <w:rFonts w:eastAsia="Calibri"/>
        <w:color w:val="7F7F7F"/>
        <w:sz w:val="18"/>
        <w:szCs w:val="18"/>
        <w:lang w:val="en-US"/>
      </w:rPr>
      <w:t xml:space="preserve"> </w:t>
    </w:r>
    <w:proofErr w:type="spellStart"/>
    <w:proofErr w:type="gramStart"/>
    <w:r w:rsidRPr="001A7B69">
      <w:rPr>
        <w:rFonts w:eastAsia="Calibri"/>
        <w:color w:val="7F7F7F"/>
        <w:sz w:val="18"/>
        <w:szCs w:val="18"/>
        <w:lang w:val="en-US"/>
      </w:rPr>
      <w:t>d’entreprise</w:t>
    </w:r>
    <w:proofErr w:type="spellEnd"/>
    <w:r w:rsidRPr="001A7B69">
      <w:rPr>
        <w:rFonts w:eastAsia="Calibri"/>
        <w:color w:val="7F7F7F"/>
        <w:sz w:val="18"/>
        <w:szCs w:val="18"/>
        <w:lang w:val="en-US"/>
      </w:rPr>
      <w:t> :</w:t>
    </w:r>
    <w:proofErr w:type="gramEnd"/>
    <w:r w:rsidRPr="001A7B69">
      <w:rPr>
        <w:rFonts w:eastAsia="Calibri"/>
        <w:color w:val="7F7F7F"/>
        <w:sz w:val="18"/>
        <w:szCs w:val="18"/>
        <w:lang w:val="en-US"/>
      </w:rPr>
      <w:t xml:space="preserve"> BE 430 788 282 - </w:t>
    </w:r>
    <w:proofErr w:type="spellStart"/>
    <w:r w:rsidRPr="001A7B69">
      <w:rPr>
        <w:rFonts w:eastAsia="Calibri"/>
        <w:color w:val="7F7F7F"/>
        <w:sz w:val="18"/>
        <w:szCs w:val="18"/>
        <w:lang w:val="en-US"/>
      </w:rPr>
      <w:t>Belfius</w:t>
    </w:r>
    <w:proofErr w:type="spellEnd"/>
    <w:r w:rsidRPr="001A7B69">
      <w:rPr>
        <w:rFonts w:eastAsia="Calibri"/>
        <w:color w:val="7F7F7F"/>
        <w:sz w:val="18"/>
        <w:szCs w:val="18"/>
        <w:lang w:val="en-US"/>
      </w:rPr>
      <w:t xml:space="preserve"> IBAN BE76 0682 1465 8195</w:t>
    </w:r>
  </w:p>
  <w:p w:rsidR="00CA6BD4" w:rsidRDefault="00CA6BD4" w:rsidP="00CA6BD4">
    <w:pPr>
      <w:spacing w:after="0" w:line="240" w:lineRule="auto"/>
      <w:jc w:val="center"/>
    </w:pPr>
    <w:r>
      <w:rPr>
        <w:rFonts w:eastAsia="Calibri"/>
        <w:b/>
        <w:noProof/>
        <w:color w:val="7F7F7F"/>
        <w:sz w:val="18"/>
        <w:szCs w:val="18"/>
        <w:lang w:eastAsia="fr-BE"/>
      </w:rPr>
      <mc:AlternateContent>
        <mc:Choice Requires="wps">
          <w:drawing>
            <wp:anchor distT="0" distB="0" distL="114300" distR="114300" simplePos="0" relativeHeight="251661312" behindDoc="0" locked="0" layoutInCell="1" allowOverlap="1" wp14:anchorId="5129AFDA" wp14:editId="474C127D">
              <wp:simplePos x="0" y="0"/>
              <wp:positionH relativeFrom="column">
                <wp:posOffset>5269230</wp:posOffset>
              </wp:positionH>
              <wp:positionV relativeFrom="paragraph">
                <wp:posOffset>42545</wp:posOffset>
              </wp:positionV>
              <wp:extent cx="1103630" cy="592455"/>
              <wp:effectExtent l="1905" t="4445"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FE67" id="Rectangle 2" o:spid="_x0000_s1026" style="position:absolute;margin-left:414.9pt;margin-top:3.35pt;width:86.9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MefA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" stroked="f"/>
          </w:pict>
        </mc:Fallback>
      </mc:AlternateContent>
    </w:r>
    <w:r w:rsidRPr="00495F85">
      <w:rPr>
        <w:rFonts w:eastAsia="Calibri"/>
        <w:b/>
        <w:color w:val="7F7F7F"/>
        <w:sz w:val="18"/>
        <w:szCs w:val="18"/>
      </w:rPr>
      <w:t>www.impact-cooremans.</w:t>
    </w:r>
    <w:r>
      <w:rPr>
        <w:rFonts w:eastAsia="Calibri"/>
        <w:b/>
        <w:color w:val="7F7F7F"/>
        <w:sz w:val="18"/>
        <w:szCs w:val="18"/>
      </w:rPr>
      <w:t>com</w:t>
    </w:r>
  </w:p>
  <w:p w:rsidR="00CA6BD4" w:rsidRDefault="00CA6B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7D" w:rsidRDefault="00A2767D" w:rsidP="00CA6BD4">
      <w:pPr>
        <w:spacing w:after="0" w:line="240" w:lineRule="auto"/>
      </w:pPr>
      <w:r>
        <w:separator/>
      </w:r>
    </w:p>
  </w:footnote>
  <w:footnote w:type="continuationSeparator" w:id="0">
    <w:p w:rsidR="00A2767D" w:rsidRDefault="00A2767D" w:rsidP="00CA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D4" w:rsidRDefault="00CA6BD4">
    <w:pPr>
      <w:pStyle w:val="En-tte"/>
    </w:pPr>
    <w:r>
      <w:rPr>
        <w:rFonts w:ascii="Times New Roman" w:hAnsi="Times New Roman" w:cs="Times New Roman"/>
        <w:noProof/>
        <w:color w:val="000000" w:themeColor="text1"/>
        <w:sz w:val="24"/>
        <w:szCs w:val="24"/>
        <w:lang w:eastAsia="fr-BE"/>
      </w:rPr>
      <w:drawing>
        <wp:anchor distT="0" distB="0" distL="114300" distR="114300" simplePos="0" relativeHeight="251659264" behindDoc="0" locked="0" layoutInCell="1" allowOverlap="1" wp14:anchorId="49FC351D" wp14:editId="6B8E679C">
          <wp:simplePos x="0" y="0"/>
          <wp:positionH relativeFrom="column">
            <wp:posOffset>1795780</wp:posOffset>
          </wp:positionH>
          <wp:positionV relativeFrom="paragraph">
            <wp:posOffset>-142240</wp:posOffset>
          </wp:positionV>
          <wp:extent cx="2076450" cy="826150"/>
          <wp:effectExtent l="0" t="0" r="0" b="0"/>
          <wp:wrapNone/>
          <wp:docPr id="1" name="Image 1" descr="D:\Documents and Settings\TrutiXv\Bureau\Logo IC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rutiXv\Bureau\Logo IC sans fo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82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2533"/>
    <w:multiLevelType w:val="multilevel"/>
    <w:tmpl w:val="7C6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106F4"/>
    <w:multiLevelType w:val="multilevel"/>
    <w:tmpl w:val="F42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062F8"/>
    <w:multiLevelType w:val="multilevel"/>
    <w:tmpl w:val="17D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403FD"/>
    <w:multiLevelType w:val="multilevel"/>
    <w:tmpl w:val="8682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B0451"/>
    <w:multiLevelType w:val="multilevel"/>
    <w:tmpl w:val="6B4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8254D"/>
    <w:multiLevelType w:val="multilevel"/>
    <w:tmpl w:val="7DA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80DFD"/>
    <w:multiLevelType w:val="multilevel"/>
    <w:tmpl w:val="8CB2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251CB"/>
    <w:multiLevelType w:val="multilevel"/>
    <w:tmpl w:val="1C84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AC"/>
    <w:rsid w:val="00065ECD"/>
    <w:rsid w:val="000B3542"/>
    <w:rsid w:val="00243B08"/>
    <w:rsid w:val="00375F2D"/>
    <w:rsid w:val="005C358F"/>
    <w:rsid w:val="008A6E10"/>
    <w:rsid w:val="00A2767D"/>
    <w:rsid w:val="00BC081C"/>
    <w:rsid w:val="00CA6BD4"/>
    <w:rsid w:val="00E66FC9"/>
    <w:rsid w:val="00ED69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F6713-803D-49A9-9CE5-F2F1BF5C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D69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ED69A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69A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D69AC"/>
    <w:rPr>
      <w:b/>
      <w:bCs/>
    </w:rPr>
  </w:style>
  <w:style w:type="character" w:styleId="Accentuation">
    <w:name w:val="Emphasis"/>
    <w:basedOn w:val="Policepardfaut"/>
    <w:uiPriority w:val="20"/>
    <w:qFormat/>
    <w:rsid w:val="00ED69AC"/>
    <w:rPr>
      <w:i/>
      <w:iCs/>
    </w:rPr>
  </w:style>
  <w:style w:type="character" w:customStyle="1" w:styleId="Titre3Car">
    <w:name w:val="Titre 3 Car"/>
    <w:basedOn w:val="Policepardfaut"/>
    <w:link w:val="Titre3"/>
    <w:uiPriority w:val="9"/>
    <w:rsid w:val="00ED69AC"/>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ED69AC"/>
    <w:rPr>
      <w:color w:val="0000FF"/>
      <w:u w:val="single"/>
    </w:rPr>
  </w:style>
  <w:style w:type="character" w:customStyle="1" w:styleId="Titre1Car">
    <w:name w:val="Titre 1 Car"/>
    <w:basedOn w:val="Policepardfaut"/>
    <w:link w:val="Titre1"/>
    <w:uiPriority w:val="9"/>
    <w:rsid w:val="00ED69A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CA6BD4"/>
    <w:pPr>
      <w:tabs>
        <w:tab w:val="center" w:pos="4536"/>
        <w:tab w:val="right" w:pos="9072"/>
      </w:tabs>
      <w:spacing w:after="0" w:line="240" w:lineRule="auto"/>
    </w:pPr>
  </w:style>
  <w:style w:type="character" w:customStyle="1" w:styleId="En-tteCar">
    <w:name w:val="En-tête Car"/>
    <w:basedOn w:val="Policepardfaut"/>
    <w:link w:val="En-tte"/>
    <w:uiPriority w:val="99"/>
    <w:rsid w:val="00CA6BD4"/>
  </w:style>
  <w:style w:type="paragraph" w:styleId="Pieddepage">
    <w:name w:val="footer"/>
    <w:basedOn w:val="Normal"/>
    <w:link w:val="PieddepageCar"/>
    <w:uiPriority w:val="99"/>
    <w:unhideWhenUsed/>
    <w:rsid w:val="00CA6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5464">
      <w:bodyDiv w:val="1"/>
      <w:marLeft w:val="0"/>
      <w:marRight w:val="0"/>
      <w:marTop w:val="0"/>
      <w:marBottom w:val="0"/>
      <w:divBdr>
        <w:top w:val="none" w:sz="0" w:space="0" w:color="auto"/>
        <w:left w:val="none" w:sz="0" w:space="0" w:color="auto"/>
        <w:bottom w:val="none" w:sz="0" w:space="0" w:color="auto"/>
        <w:right w:val="none" w:sz="0" w:space="0" w:color="auto"/>
      </w:divBdr>
      <w:divsChild>
        <w:div w:id="531501014">
          <w:marLeft w:val="0"/>
          <w:marRight w:val="0"/>
          <w:marTop w:val="0"/>
          <w:marBottom w:val="0"/>
          <w:divBdr>
            <w:top w:val="none" w:sz="0" w:space="0" w:color="auto"/>
            <w:left w:val="none" w:sz="0" w:space="0" w:color="auto"/>
            <w:bottom w:val="none" w:sz="0" w:space="0" w:color="auto"/>
            <w:right w:val="none" w:sz="0" w:space="0" w:color="auto"/>
          </w:divBdr>
        </w:div>
      </w:divsChild>
    </w:div>
    <w:div w:id="678461276">
      <w:bodyDiv w:val="1"/>
      <w:marLeft w:val="0"/>
      <w:marRight w:val="0"/>
      <w:marTop w:val="0"/>
      <w:marBottom w:val="0"/>
      <w:divBdr>
        <w:top w:val="none" w:sz="0" w:space="0" w:color="auto"/>
        <w:left w:val="none" w:sz="0" w:space="0" w:color="auto"/>
        <w:bottom w:val="none" w:sz="0" w:space="0" w:color="auto"/>
        <w:right w:val="none" w:sz="0" w:space="0" w:color="auto"/>
      </w:divBdr>
    </w:div>
    <w:div w:id="868251538">
      <w:bodyDiv w:val="1"/>
      <w:marLeft w:val="0"/>
      <w:marRight w:val="0"/>
      <w:marTop w:val="0"/>
      <w:marBottom w:val="0"/>
      <w:divBdr>
        <w:top w:val="none" w:sz="0" w:space="0" w:color="auto"/>
        <w:left w:val="none" w:sz="0" w:space="0" w:color="auto"/>
        <w:bottom w:val="none" w:sz="0" w:space="0" w:color="auto"/>
        <w:right w:val="none" w:sz="0" w:space="0" w:color="auto"/>
      </w:divBdr>
    </w:div>
    <w:div w:id="1056665183">
      <w:bodyDiv w:val="1"/>
      <w:marLeft w:val="0"/>
      <w:marRight w:val="0"/>
      <w:marTop w:val="0"/>
      <w:marBottom w:val="0"/>
      <w:divBdr>
        <w:top w:val="none" w:sz="0" w:space="0" w:color="auto"/>
        <w:left w:val="none" w:sz="0" w:space="0" w:color="auto"/>
        <w:bottom w:val="none" w:sz="0" w:space="0" w:color="auto"/>
        <w:right w:val="none" w:sz="0" w:space="0" w:color="auto"/>
      </w:divBdr>
      <w:divsChild>
        <w:div w:id="1764230114">
          <w:marLeft w:val="0"/>
          <w:marRight w:val="0"/>
          <w:marTop w:val="0"/>
          <w:marBottom w:val="0"/>
          <w:divBdr>
            <w:top w:val="none" w:sz="0" w:space="0" w:color="auto"/>
            <w:left w:val="none" w:sz="0" w:space="0" w:color="auto"/>
            <w:bottom w:val="none" w:sz="0" w:space="0" w:color="auto"/>
            <w:right w:val="none" w:sz="0" w:space="0" w:color="auto"/>
          </w:divBdr>
        </w:div>
        <w:div w:id="1931808871">
          <w:marLeft w:val="0"/>
          <w:marRight w:val="0"/>
          <w:marTop w:val="0"/>
          <w:marBottom w:val="0"/>
          <w:divBdr>
            <w:top w:val="none" w:sz="0" w:space="0" w:color="auto"/>
            <w:left w:val="none" w:sz="0" w:space="0" w:color="auto"/>
            <w:bottom w:val="none" w:sz="0" w:space="0" w:color="auto"/>
            <w:right w:val="none" w:sz="0" w:space="0" w:color="auto"/>
          </w:divBdr>
        </w:div>
      </w:divsChild>
    </w:div>
    <w:div w:id="20847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hansoul@brunette.brucity.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ing.utick.be/?POS=IMPACTC&amp;activityguid=9CC9692E-66A8-F7F6-4B04-0A7A050629E6%20" TargetMode="External"/><Relationship Id="rId12" Type="http://schemas.openxmlformats.org/officeDocument/2006/relationships/hyperlink" Target="http://www.impact-cooremans.com/gestion-financiere-as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hansoul@brunette.brucity.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mpact-cooremans.com/formations/inscriptions/" TargetMode="External"/><Relationship Id="rId4" Type="http://schemas.openxmlformats.org/officeDocument/2006/relationships/webSettings" Target="webSettings.xml"/><Relationship Id="rId9" Type="http://schemas.openxmlformats.org/officeDocument/2006/relationships/hyperlink" Target="http://www.impact-cooremans.com/gestion-financiere-asb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TrutiXv</dc:creator>
  <cp:keywords/>
  <dc:description/>
  <cp:lastModifiedBy>Stéphanie Devlésaver</cp:lastModifiedBy>
  <cp:revision>2</cp:revision>
  <dcterms:created xsi:type="dcterms:W3CDTF">2014-10-17T11:49:00Z</dcterms:created>
  <dcterms:modified xsi:type="dcterms:W3CDTF">2014-10-17T11:49:00Z</dcterms:modified>
</cp:coreProperties>
</file>